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6E816A31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65A4C933" w14:textId="2899E026"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AB5A8C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E2053">
        <w:rPr>
          <w:rFonts w:ascii="Arial" w:hAnsi="Arial" w:cs="Arial"/>
          <w:b/>
          <w:color w:val="auto"/>
          <w:sz w:val="24"/>
          <w:szCs w:val="24"/>
        </w:rPr>
        <w:t>2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4771594" w14:textId="77777777"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3DF515F5" w14:textId="32BDADBE" w:rsidR="00F66387" w:rsidRPr="00F66387" w:rsidRDefault="00D2011B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  <w:r>
        <w:rPr>
          <w:rFonts w:ascii="Arial" w:hAnsi="Arial" w:cs="Arial"/>
          <w:b/>
          <w:color w:val="0070C0"/>
          <w:sz w:val="18"/>
          <w:szCs w:val="18"/>
        </w:rPr>
        <w:t>UWAGA: w</w:t>
      </w:r>
      <w:r w:rsidR="007D0930" w:rsidRPr="00F66387">
        <w:rPr>
          <w:rFonts w:ascii="Arial" w:hAnsi="Arial" w:cs="Arial"/>
          <w:b/>
          <w:color w:val="0070C0"/>
          <w:sz w:val="18"/>
          <w:szCs w:val="18"/>
        </w:rPr>
        <w:t xml:space="preserve"> 2 kw. 2020 r. stosunku do 1 kw. zaszły następujące zmiany: </w:t>
      </w:r>
    </w:p>
    <w:p w14:paraId="00B7EB2D" w14:textId="0A313AEE" w:rsidR="00F66387" w:rsidRPr="00F66387" w:rsidRDefault="007D0930" w:rsidP="00F66387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>rozpoczęto realizację projektu z wykonawcą wybrany</w:t>
      </w:r>
      <w:r w:rsidR="00F66387">
        <w:rPr>
          <w:rFonts w:ascii="Arial" w:hAnsi="Arial" w:cs="Arial"/>
          <w:color w:val="0070C0"/>
          <w:sz w:val="18"/>
          <w:szCs w:val="18"/>
        </w:rPr>
        <w:t>m</w:t>
      </w:r>
      <w:r w:rsidRPr="00F66387">
        <w:rPr>
          <w:rFonts w:ascii="Arial" w:hAnsi="Arial" w:cs="Arial"/>
          <w:color w:val="0070C0"/>
          <w:sz w:val="18"/>
          <w:szCs w:val="18"/>
        </w:rPr>
        <w:t xml:space="preserve"> w ramach zamówienia publicznego (realizacja k</w:t>
      </w:r>
      <w:r w:rsidR="00D2011B">
        <w:rPr>
          <w:rFonts w:ascii="Arial" w:hAnsi="Arial" w:cs="Arial"/>
          <w:color w:val="0070C0"/>
          <w:sz w:val="18"/>
          <w:szCs w:val="18"/>
        </w:rPr>
        <w:t>a</w:t>
      </w:r>
      <w:r w:rsidRPr="00F66387">
        <w:rPr>
          <w:rFonts w:ascii="Arial" w:hAnsi="Arial" w:cs="Arial"/>
          <w:color w:val="0070C0"/>
          <w:sz w:val="18"/>
          <w:szCs w:val="18"/>
        </w:rPr>
        <w:t>mienia milowego nr 2 i 3)</w:t>
      </w:r>
      <w:r w:rsidR="00F66387">
        <w:rPr>
          <w:rFonts w:ascii="Arial" w:hAnsi="Arial" w:cs="Arial"/>
          <w:color w:val="0070C0"/>
          <w:sz w:val="18"/>
          <w:szCs w:val="18"/>
        </w:rPr>
        <w:t>,</w:t>
      </w:r>
    </w:p>
    <w:p w14:paraId="145B8976" w14:textId="60B61601" w:rsidR="00F66387" w:rsidRPr="00F66387" w:rsidRDefault="007D0930" w:rsidP="00F66387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>złożono wniosek do CPPC ws. wydłużenia okresu realizacji projektu o 88 dni oraz ws. zwiększenia budżetu projektu w związku z wpływem pandemii COVID-19</w:t>
      </w:r>
      <w:r w:rsidR="00F66387">
        <w:rPr>
          <w:rFonts w:ascii="Arial" w:hAnsi="Arial" w:cs="Arial"/>
          <w:color w:val="0070C0"/>
          <w:sz w:val="18"/>
          <w:szCs w:val="18"/>
        </w:rPr>
        <w:t>; z</w:t>
      </w:r>
      <w:r w:rsidR="00F66387" w:rsidRPr="00F66387">
        <w:rPr>
          <w:rFonts w:ascii="Arial" w:hAnsi="Arial" w:cs="Arial"/>
          <w:color w:val="0070C0"/>
          <w:sz w:val="18"/>
          <w:szCs w:val="18"/>
        </w:rPr>
        <w:t>większenie budżetu wynika z konieczności zapewnienia wynagrodzeń dla członków zespołu projektowego na dodatkowy okres</w:t>
      </w:r>
      <w:r w:rsidRPr="00F66387">
        <w:rPr>
          <w:rFonts w:ascii="Arial" w:hAnsi="Arial" w:cs="Arial"/>
          <w:color w:val="0070C0"/>
          <w:sz w:val="18"/>
          <w:szCs w:val="18"/>
        </w:rPr>
        <w:t>,</w:t>
      </w:r>
    </w:p>
    <w:p w14:paraId="25C36BF9" w14:textId="3F262778" w:rsidR="007D0930" w:rsidRPr="00F66387" w:rsidRDefault="007D0930" w:rsidP="00F66387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>zaktualizowano rejestr ryzyk.</w:t>
      </w:r>
    </w:p>
    <w:p w14:paraId="5017D938" w14:textId="77777777"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1A4C185"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14:paraId="05B59807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88C81EC" w:rsidR="00CA516B" w:rsidRPr="00141A92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</w:p>
        </w:tc>
      </w:tr>
      <w:tr w:rsidR="00CA516B" w:rsidRPr="0030196F" w14:paraId="719B01E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810D287" w:rsidR="00CA516B" w:rsidRPr="006822BC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Rozwoju</w:t>
            </w:r>
          </w:p>
        </w:tc>
      </w:tr>
      <w:tr w:rsidR="00CA516B" w:rsidRPr="002B50C0" w14:paraId="3FF7E21D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F1D86B9"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198FED" w14:textId="35AEC59F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14:paraId="0CE038C3" w14:textId="4FD40785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14:paraId="55582688" w14:textId="51A96035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2.2 Cyfryzacja procesów back-office w administracji rządowej</w:t>
            </w:r>
          </w:p>
        </w:tc>
      </w:tr>
      <w:tr w:rsidR="00CA516B" w:rsidRPr="002B50C0" w14:paraId="2772BBC9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316A7A79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5C037B" w14:textId="77777777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8.357.000 zł </w:t>
            </w:r>
          </w:p>
          <w:p w14:paraId="18484459" w14:textId="1F1C8D3E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Aktualnie jest złożony wniosek do CPPC ws. zwiększenia budżetu projektu do </w:t>
            </w: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8 503 504,35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  <w:r w:rsidR="001D790E">
              <w:rPr>
                <w:rFonts w:ascii="Arial" w:hAnsi="Arial" w:cs="Arial"/>
                <w:color w:val="0070C0"/>
                <w:sz w:val="18"/>
                <w:szCs w:val="18"/>
              </w:rPr>
              <w:t xml:space="preserve"> w związku z wydłużeniem projektu </w:t>
            </w:r>
            <w:r w:rsidR="00515256">
              <w:rPr>
                <w:rFonts w:ascii="Arial" w:hAnsi="Arial" w:cs="Arial"/>
                <w:color w:val="0070C0"/>
                <w:sz w:val="18"/>
                <w:szCs w:val="18"/>
              </w:rPr>
              <w:t xml:space="preserve">o 88 dni </w:t>
            </w:r>
            <w:r w:rsidR="001D790E">
              <w:rPr>
                <w:rFonts w:ascii="Arial" w:hAnsi="Arial" w:cs="Arial"/>
                <w:color w:val="0070C0"/>
                <w:sz w:val="18"/>
                <w:szCs w:val="18"/>
              </w:rPr>
              <w:t>z powodu wpływu pandemii COVID-19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515256">
              <w:rPr>
                <w:rFonts w:ascii="Arial" w:hAnsi="Arial" w:cs="Arial"/>
                <w:color w:val="0070C0"/>
                <w:sz w:val="18"/>
                <w:szCs w:val="18"/>
              </w:rPr>
              <w:t xml:space="preserve"> Zwiększenie budżetu wynika z konieczności zapewnienia wynagrodzeń dla członków zespołu projektowego na dodatkowy okres.</w:t>
            </w:r>
          </w:p>
        </w:tc>
      </w:tr>
      <w:tr w:rsidR="005212C8" w:rsidRPr="002B50C0" w14:paraId="6CD831AF" w14:textId="77777777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6C9E6" w14:textId="77777777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8.357.000 zł </w:t>
            </w:r>
          </w:p>
          <w:p w14:paraId="6BC12C95" w14:textId="07AD5182" w:rsidR="005212C8" w:rsidRPr="00141A92" w:rsidRDefault="003C0AEA" w:rsidP="00EB796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Aktualnie jest złożony wniosek do CPPC ws. zwiększenia budżetu projektu do </w:t>
            </w: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8 503 504,35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zł.</w:t>
            </w:r>
          </w:p>
        </w:tc>
      </w:tr>
      <w:tr w:rsidR="00CA516B" w:rsidRPr="002B50C0" w14:paraId="716F76F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7B0197CF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EF2B2A" w14:textId="77777777" w:rsidR="003C0AEA" w:rsidRDefault="00436C6F" w:rsidP="00436C6F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01.06.2019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30.08.2021</w:t>
            </w:r>
          </w:p>
          <w:p w14:paraId="55CE9679" w14:textId="46A7B1AD" w:rsidR="007552A2" w:rsidRPr="003C0AEA" w:rsidRDefault="007552A2" w:rsidP="007552A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Aktualnie jest złożony wniosek do CPPC ws. wydłużenia projektu do 26.11.2021 r.</w:t>
            </w:r>
          </w:p>
        </w:tc>
      </w:tr>
    </w:tbl>
    <w:p w14:paraId="30071234" w14:textId="44BB73F9" w:rsidR="00CA516B" w:rsidRPr="00141A92" w:rsidRDefault="004C1D48" w:rsidP="00EB796A">
      <w:pPr>
        <w:pStyle w:val="Nagwek2"/>
        <w:numPr>
          <w:ilvl w:val="0"/>
          <w:numId w:val="19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D6C0DC7" w14:textId="47C6DED0"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14:paraId="174EB368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Analiza obecnie obowiązujących przepisów prawa pozwala stwierdzić, że realizacja Projektu i uruchomienie jego funkcjonalności jest możliwa w obecnym stanie prawnym.</w:t>
      </w:r>
    </w:p>
    <w:p w14:paraId="4145495D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14:paraId="1A1C5D0D" w14:textId="6B63DB68" w:rsidR="00EB796A" w:rsidRPr="00EB796A" w:rsidRDefault="00EB796A" w:rsidP="00EB796A">
      <w:pPr>
        <w:pStyle w:val="Akapitzlist"/>
        <w:numPr>
          <w:ilvl w:val="0"/>
          <w:numId w:val="30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statystyczną: art. 10 i art. 38 ustawy z dnia 29 czerwca 1995 r. o statystyce publicznej,</w:t>
      </w:r>
    </w:p>
    <w:p w14:paraId="59F7DA39" w14:textId="7C1D12D6" w:rsidR="004C1D48" w:rsidRPr="00EB796A" w:rsidRDefault="00EB796A" w:rsidP="00EB796A">
      <w:pPr>
        <w:pStyle w:val="Akapitzlist"/>
        <w:numPr>
          <w:ilvl w:val="0"/>
          <w:numId w:val="30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skarbową: Ustawa z dnia 29 sierpnia 1997 r. - Ordynacja podatkowa, Dział VII. Tajemnica skarbowa.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53CF00FB" w14:textId="77777777"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18360E">
      <w:pPr>
        <w:pStyle w:val="Nagwek2"/>
        <w:numPr>
          <w:ilvl w:val="0"/>
          <w:numId w:val="19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4A25B8B" w:rsidR="00907F6D" w:rsidRPr="00141A92" w:rsidRDefault="00CB29C7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43%</w:t>
            </w:r>
          </w:p>
        </w:tc>
        <w:tc>
          <w:tcPr>
            <w:tcW w:w="3260" w:type="dxa"/>
          </w:tcPr>
          <w:p w14:paraId="4929DAC9" w14:textId="734609F6" w:rsidR="00907F6D" w:rsidRPr="00141A92" w:rsidRDefault="006C2498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2,99%</w:t>
            </w:r>
          </w:p>
        </w:tc>
        <w:tc>
          <w:tcPr>
            <w:tcW w:w="3402" w:type="dxa"/>
          </w:tcPr>
          <w:p w14:paraId="65BB31D3" w14:textId="4DD5C3CB" w:rsidR="00907F6D" w:rsidRPr="00141A92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14:paraId="78C2C617" w14:textId="363F56E4" w:rsidR="00E42938" w:rsidRPr="002B50C0" w:rsidRDefault="00EB796A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7E7255F0"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p w14:paraId="0357C968" w14:textId="59D65FF0" w:rsidR="00EB796A" w:rsidRPr="00141A92" w:rsidRDefault="00EB796A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>(</w:t>
      </w:r>
      <w:r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daty podane </w:t>
      </w: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>zgodnie z</w:t>
      </w:r>
      <w:r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e złożoną od CPPC </w:t>
      </w: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aktualizacją wniosku o płatność)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14:paraId="55961592" w14:textId="77777777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1661F" w:rsidRPr="002B50C0" w14:paraId="6AC3DB07" w14:textId="77777777" w:rsidTr="00F1661F">
        <w:tc>
          <w:tcPr>
            <w:tcW w:w="2948" w:type="dxa"/>
          </w:tcPr>
          <w:p w14:paraId="79C67474" w14:textId="1D9A6FD0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43B99EC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207E79D3" w14:textId="4D51B395" w:rsidR="00F1661F" w:rsidRPr="00141A92" w:rsidRDefault="006C249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14:paraId="2F14513F" w14:textId="453B6583" w:rsidR="00F1661F" w:rsidRPr="00F1661F" w:rsidRDefault="006C2498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14:paraId="66AF3652" w14:textId="18CA0AB7" w:rsidR="00F1661F" w:rsidRPr="00141A92" w:rsidRDefault="00F1661F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</w:p>
        </w:tc>
      </w:tr>
      <w:tr w:rsidR="00F1661F" w:rsidRPr="002B50C0" w14:paraId="3A04EF3C" w14:textId="77777777" w:rsidTr="00F1661F">
        <w:tc>
          <w:tcPr>
            <w:tcW w:w="2948" w:type="dxa"/>
          </w:tcPr>
          <w:p w14:paraId="6C14D244" w14:textId="48C050FC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6BD8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4ADD2219" w14:textId="36A4E94B" w:rsidR="00F1661F" w:rsidRPr="001B6667" w:rsidRDefault="00436C6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617" w:type="dxa"/>
          </w:tcPr>
          <w:p w14:paraId="2071F0D3" w14:textId="2B1D562B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4E309D07" w14:textId="1A09E088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trakcie realizacji</w:t>
            </w:r>
          </w:p>
        </w:tc>
      </w:tr>
      <w:tr w:rsidR="00F1661F" w:rsidRPr="002B50C0" w14:paraId="23B1B9A5" w14:textId="77777777" w:rsidTr="00F1661F">
        <w:tc>
          <w:tcPr>
            <w:tcW w:w="2948" w:type="dxa"/>
          </w:tcPr>
          <w:p w14:paraId="588E8881" w14:textId="14EFA5E5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B499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B783575" w14:textId="3AD55626" w:rsidR="00F1661F" w:rsidRPr="001B6667" w:rsidRDefault="00436C6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05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617" w:type="dxa"/>
          </w:tcPr>
          <w:p w14:paraId="4DA7CEA7" w14:textId="1F7F7CBA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39AFADF7" w14:textId="07F770EA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trakcie realizacji</w:t>
            </w:r>
          </w:p>
        </w:tc>
      </w:tr>
      <w:tr w:rsidR="00F1661F" w:rsidRPr="002B50C0" w14:paraId="7B49E33D" w14:textId="77777777" w:rsidTr="00F1661F">
        <w:tc>
          <w:tcPr>
            <w:tcW w:w="2948" w:type="dxa"/>
          </w:tcPr>
          <w:p w14:paraId="742BAB68" w14:textId="48BC0D92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Koniec developmentu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A506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38D6B4EA" w14:textId="7E66F3E5" w:rsidR="00F1661F" w:rsidRPr="001B6667" w:rsidRDefault="00436C6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1FE757C4" w14:textId="78E09B85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091EBD1E" w14:textId="3AB37AA1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14:paraId="4EF6403B" w14:textId="77777777" w:rsidTr="00F1661F">
        <w:tc>
          <w:tcPr>
            <w:tcW w:w="2948" w:type="dxa"/>
          </w:tcPr>
          <w:p w14:paraId="0FD7EFFE" w14:textId="71616989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3C79" w14:textId="36898DAD" w:rsidR="001310BE" w:rsidRDefault="00E8644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  <w:r w:rsidR="001310BE">
              <w:rPr>
                <w:rFonts w:ascii="Arial" w:hAnsi="Arial" w:cs="Arial"/>
                <w:color w:val="0070C0"/>
                <w:sz w:val="18"/>
                <w:szCs w:val="18"/>
              </w:rPr>
              <w:t>: 2 osoby</w:t>
            </w:r>
          </w:p>
          <w:p w14:paraId="420A57F7" w14:textId="77777777" w:rsidR="00F1661F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4: 1 osoba</w:t>
            </w:r>
          </w:p>
          <w:p w14:paraId="4913C2F3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5: 1 osoba</w:t>
            </w:r>
          </w:p>
          <w:p w14:paraId="7A98F608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6: 65 osób</w:t>
            </w:r>
          </w:p>
          <w:p w14:paraId="412177EC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7: 33 osoby</w:t>
            </w:r>
          </w:p>
          <w:p w14:paraId="6A1E9C97" w14:textId="432377E5" w:rsidR="001310BE" w:rsidRPr="00141A92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8: 32 osoby</w:t>
            </w:r>
          </w:p>
        </w:tc>
        <w:tc>
          <w:tcPr>
            <w:tcW w:w="1673" w:type="dxa"/>
          </w:tcPr>
          <w:p w14:paraId="336A4B56" w14:textId="32AF802A" w:rsidR="00F1661F" w:rsidRPr="001B6667" w:rsidRDefault="00436C6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04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0FD8ED19" w14:textId="5BBB471C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00C9D2B" w14:textId="10CC7945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14:paraId="1FEF5DF0" w14:textId="77777777" w:rsidTr="00F1661F">
        <w:tc>
          <w:tcPr>
            <w:tcW w:w="2948" w:type="dxa"/>
          </w:tcPr>
          <w:p w14:paraId="580AE775" w14:textId="3C026683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4D0B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DBE7B28" w14:textId="5727F359" w:rsidR="00F1661F" w:rsidRPr="001B6667" w:rsidRDefault="00436C6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04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0F879769" w14:textId="3AA3D883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5FC83D95" w14:textId="0F5512A7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14:paraId="463DD4D5" w14:textId="77777777" w:rsidTr="00F1661F">
        <w:tc>
          <w:tcPr>
            <w:tcW w:w="2948" w:type="dxa"/>
          </w:tcPr>
          <w:p w14:paraId="3CF38DBD" w14:textId="35CF90A0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AEFCB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1: 1 szt.</w:t>
            </w:r>
          </w:p>
          <w:p w14:paraId="6691656C" w14:textId="7997D2D5" w:rsidR="00F1661F" w:rsidRPr="00141A92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2: 1 szt.</w:t>
            </w:r>
          </w:p>
        </w:tc>
        <w:tc>
          <w:tcPr>
            <w:tcW w:w="1673" w:type="dxa"/>
          </w:tcPr>
          <w:p w14:paraId="72ECD14C" w14:textId="516C41E6" w:rsidR="00F1661F" w:rsidRPr="001B6667" w:rsidRDefault="00436C6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0226547D" w14:textId="3AB5DD2D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383E6E7" w14:textId="4DB94830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</w:tbl>
    <w:p w14:paraId="2232751D" w14:textId="3BB7F3AB" w:rsidR="00EB796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64ADCCB0" w14:textId="61F7B4CB" w:rsidR="00141A92" w:rsidRPr="00141A92" w:rsidRDefault="00E86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>(</w:t>
      </w:r>
      <w:r w:rsidR="00EB796A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daty podane </w:t>
      </w: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>zgodnie z</w:t>
      </w:r>
      <w:r w:rsidR="00EB796A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e złożoną od CPPC </w:t>
      </w: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aktualizacją wniosku o płatność)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E53F971"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28789B24" w14:textId="2CD9ECAD" w:rsidR="009F1DC8" w:rsidRDefault="00F1661F" w:rsidP="00F1661F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rekomendacji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14:paraId="2B88281C" w14:textId="77777777" w:rsidR="00F1661F" w:rsidRDefault="00F1661F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uruchomionych systemów teleinformatycznych w podmiotach</w:t>
            </w:r>
            <w:r w:rsid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14:paraId="241B959D" w14:textId="77777777" w:rsid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objętych wsparciem szkoleniowym</w:t>
            </w:r>
          </w:p>
          <w:p w14:paraId="1C72C0D2" w14:textId="4D2BE525" w:rsidR="00F8120B" w:rsidRP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objętych wsparciem szkoleniowym - kobiety</w:t>
            </w:r>
          </w:p>
          <w:p w14:paraId="7F018DE3" w14:textId="039FB7D7" w:rsid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objętych wsparciem szkoleniowym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14:paraId="03D8786E" w14:textId="77777777" w:rsid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</w:p>
          <w:p w14:paraId="6ABE97FE" w14:textId="12051851" w:rsidR="00F8120B" w:rsidRP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14:paraId="0D680A0D" w14:textId="08E2220E" w:rsidR="00F8120B" w:rsidRPr="009F1DC8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1E4DBC22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Szt.</w:t>
            </w:r>
          </w:p>
          <w:p w14:paraId="273727B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9FB564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29772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CCBD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14763A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14:paraId="3AC7D42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2333D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487834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C36CD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345E1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167D790" w14:textId="35E84CE8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2BDB255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1354CC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4CE7E8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D7CE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0831C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4C1BFA7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65673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36D3E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6CDE1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923FD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81E4AE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4D2C393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9CB14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49BBA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B0946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639861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Osoby</w:t>
            </w:r>
          </w:p>
          <w:p w14:paraId="2B415CC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9249F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82D521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B40F4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FBA1FF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68D0B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1B1C9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783D0D4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33F0D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AAD52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FEE5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A2864A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56475F" w14:textId="3AA9AEE9" w:rsidR="00F8120B" w:rsidRPr="006334BF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BA41C83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</w:t>
            </w:r>
          </w:p>
          <w:p w14:paraId="07112B6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BA3E1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ED1A5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18614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379CA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C811BD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14EB6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97BD6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149592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EF07D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E0D6E1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14:paraId="688F8B4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5DE1D7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1E65A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2EB3A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AFBEEC" w14:textId="7D3C6415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61D4E5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455CD0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A6570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65CC8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E647C8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A7F77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8CE3DE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2938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76D77E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9E0B2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1F758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65</w:t>
            </w:r>
          </w:p>
          <w:p w14:paraId="3F90F8A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7A0047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D9503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E6D37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4AC69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119E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13A4E6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14:paraId="448BC1C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9569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EF6E46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A52D4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762F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7FCFF9F" w14:textId="2B2CC44C" w:rsidR="00F8120B" w:rsidRPr="009F1DC8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14:paraId="399DA86B" w14:textId="0C54C313" w:rsidR="006A60AA" w:rsidRDefault="000D4C0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10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14:paraId="35AD34B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CB2AA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3096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79362A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62EBB3F" w14:textId="7F543DCD" w:rsidR="00F8120B" w:rsidRDefault="000D4C0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-2020</w:t>
            </w:r>
          </w:p>
          <w:p w14:paraId="59D2368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081CBC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E74689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DE33A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170D86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391EDBA" w14:textId="4843D3DB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  <w:p w14:paraId="5059C40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EC1F0A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39DB5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9F38B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B4AE41" w14:textId="6D23534B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  <w:p w14:paraId="2C8DA6B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418FA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B31A77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AF2E6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6FC4A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8F648CB" w14:textId="7F3F632C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  <w:p w14:paraId="7B537A8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912EC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8BCE4C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1A2A27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73D7A1" w14:textId="3DCC83CC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09-2020</w:t>
            </w:r>
          </w:p>
          <w:p w14:paraId="07242D3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E7FFF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C5242F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DF36E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04AE2F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F2C2E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90633A3" w14:textId="69E909D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  <w:p w14:paraId="3DF7D1A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732BA8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2B869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D83B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2738BD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E75731" w14:textId="2C2B6A0E" w:rsidR="00F8120B" w:rsidRPr="0091332C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268" w:type="dxa"/>
          </w:tcPr>
          <w:p w14:paraId="3FCAD2DD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4EC6985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CEC8E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FD04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A66FD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1E956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5D8DD27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CFDFD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CA44C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BE00D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333949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D961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768A070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3C66A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3B80C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5C7C67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15358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021464F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72CE9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6D70A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8754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BB64B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14D6D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5E28739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E6676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AB41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7AA02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5DF56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1D0F2C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2490B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FD20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AB86C4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1F63B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020D9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0D0A7A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4D0DDC6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7CC47F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F1703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6B1BF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1CA3B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08EA3D" w14:textId="28C1FDF9" w:rsidR="00F8120B" w:rsidRPr="00141A92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14:paraId="52A08447" w14:textId="2D4F58A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BE67C4E"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BF932A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5809751B" w:rsidR="00933BEC" w:rsidRPr="002B50C0" w:rsidRDefault="00933BEC" w:rsidP="0018360E">
      <w:pPr>
        <w:pStyle w:val="Nagwek2"/>
        <w:numPr>
          <w:ilvl w:val="0"/>
          <w:numId w:val="19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4"/>
        <w:gridCol w:w="1261"/>
        <w:gridCol w:w="1395"/>
        <w:gridCol w:w="418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02488E3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ilościowe i jakościowe dotyczące eksportu polskiego i światowego</w:t>
            </w:r>
          </w:p>
        </w:tc>
        <w:tc>
          <w:tcPr>
            <w:tcW w:w="1169" w:type="dxa"/>
          </w:tcPr>
          <w:p w14:paraId="6D7C5935" w14:textId="4AC99462" w:rsidR="00C6751B" w:rsidRPr="00141A92" w:rsidRDefault="00E5610E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04-2021</w:t>
            </w:r>
          </w:p>
        </w:tc>
        <w:tc>
          <w:tcPr>
            <w:tcW w:w="1134" w:type="dxa"/>
          </w:tcPr>
          <w:p w14:paraId="56773D50" w14:textId="680F3375" w:rsidR="00C6751B" w:rsidRPr="00141A92" w:rsidRDefault="00E5610E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W trakcie realizacji</w:t>
            </w:r>
          </w:p>
        </w:tc>
        <w:tc>
          <w:tcPr>
            <w:tcW w:w="4394" w:type="dxa"/>
          </w:tcPr>
          <w:p w14:paraId="17E7F62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eksportowe i importowe Polski z uwzględnieniem danych okresowych rocznych / kwartalnych dot. eksportu wybranych grup towarów i branż</w:t>
            </w:r>
          </w:p>
          <w:p w14:paraId="38DA8AB6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 xml:space="preserve">Dane dot. liczby podmiotów dokonujących eksportu i importu wybranych towarów w określonym horyzoncie czasowym </w:t>
            </w:r>
          </w:p>
          <w:p w14:paraId="33083478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wartości eksportowanych i importowanych produktów przez poszczególne kraje świata</w:t>
            </w:r>
          </w:p>
          <w:p w14:paraId="5CD1BCF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makroekonomiczne poszczególnych krajów</w:t>
            </w:r>
          </w:p>
          <w:p w14:paraId="37781807" w14:textId="754AC2EA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dotyczące inwestycji zagranicznych polskich firm</w:t>
            </w:r>
          </w:p>
        </w:tc>
      </w:tr>
    </w:tbl>
    <w:p w14:paraId="2598878D" w14:textId="512352EF" w:rsidR="004C1D48" w:rsidRPr="00F25348" w:rsidRDefault="004C1D48" w:rsidP="0018360E">
      <w:pPr>
        <w:pStyle w:val="Nagwek3"/>
        <w:numPr>
          <w:ilvl w:val="0"/>
          <w:numId w:val="19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610E" w:rsidRPr="002B50C0" w14:paraId="715F6F15" w14:textId="77777777" w:rsidTr="00B1561E">
        <w:tc>
          <w:tcPr>
            <w:tcW w:w="2547" w:type="dxa"/>
          </w:tcPr>
          <w:p w14:paraId="75BE63E5" w14:textId="56DBE174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Raport z prowadzonych prac badawczych i merytorycznych wśród interesariuszy systemu wraz z założeniami koncepcji realizacji systemu Export Intelligence</w:t>
            </w:r>
          </w:p>
        </w:tc>
        <w:tc>
          <w:tcPr>
            <w:tcW w:w="1701" w:type="dxa"/>
          </w:tcPr>
          <w:p w14:paraId="240B3BBC" w14:textId="6774D26A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03-2021</w:t>
            </w:r>
          </w:p>
        </w:tc>
        <w:tc>
          <w:tcPr>
            <w:tcW w:w="1843" w:type="dxa"/>
          </w:tcPr>
          <w:p w14:paraId="5DFF525E" w14:textId="2A360FA2"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trakcie realizacji</w:t>
            </w:r>
          </w:p>
        </w:tc>
        <w:tc>
          <w:tcPr>
            <w:tcW w:w="3543" w:type="dxa"/>
          </w:tcPr>
          <w:p w14:paraId="2707CD65" w14:textId="4D455702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 rapor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4C1D48" w:rsidRPr="002B50C0" w14:paraId="50A66C72" w14:textId="77777777" w:rsidTr="00B1561E">
        <w:tc>
          <w:tcPr>
            <w:tcW w:w="2547" w:type="dxa"/>
          </w:tcPr>
          <w:p w14:paraId="5A87914B" w14:textId="59677B2C" w:rsidR="004C1D48" w:rsidRDefault="00B1561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informatyczny EXPORT INTELLIGENCE</w:t>
            </w: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0DF5AB38" w:rsidR="00A86449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04-2020</w:t>
            </w:r>
          </w:p>
        </w:tc>
        <w:tc>
          <w:tcPr>
            <w:tcW w:w="1843" w:type="dxa"/>
          </w:tcPr>
          <w:p w14:paraId="6882FECF" w14:textId="51F9E677" w:rsidR="004C1D48" w:rsidRPr="00141A92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w trakcie tworzenia</w:t>
            </w:r>
          </w:p>
        </w:tc>
        <w:tc>
          <w:tcPr>
            <w:tcW w:w="3543" w:type="dxa"/>
          </w:tcPr>
          <w:p w14:paraId="5755C7B3" w14:textId="4448EEF2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GUS – dane w zakresie: import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 xml:space="preserve"> towarów, export towarów - inte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– planowana integracja</w:t>
            </w:r>
          </w:p>
          <w:p w14:paraId="10DAFA6B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C58CEC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14:paraId="24BC2077" w14:textId="0BA27FF9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Bezpośrednie Inwestycje zagraniczne, Bilans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płatniczy, Kursy walutowe, Mię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dzynarodowy Handel Usługami, Między-narod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owa Pozycja Inwestycyjna - inte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- planowana integracja</w:t>
            </w:r>
          </w:p>
          <w:p w14:paraId="603629D4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15E19D31" w:rsidR="004C1D48" w:rsidRPr="00141A92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Portal tra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de.gov.pl – udostępnienie rapor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5610E" w:rsidRPr="002B50C0" w14:paraId="21998781" w14:textId="77777777" w:rsidTr="00B1561E">
        <w:tc>
          <w:tcPr>
            <w:tcW w:w="2547" w:type="dxa"/>
          </w:tcPr>
          <w:p w14:paraId="736793D8" w14:textId="18F1E705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Przeszkoleni pracownicy IT administrujący systemem Export Intelligence</w:t>
            </w:r>
          </w:p>
        </w:tc>
        <w:tc>
          <w:tcPr>
            <w:tcW w:w="1701" w:type="dxa"/>
          </w:tcPr>
          <w:p w14:paraId="679FC572" w14:textId="24B62F7A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04-2020</w:t>
            </w:r>
          </w:p>
        </w:tc>
        <w:tc>
          <w:tcPr>
            <w:tcW w:w="1843" w:type="dxa"/>
          </w:tcPr>
          <w:p w14:paraId="7766898B" w14:textId="79181878"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rozpoczęte</w:t>
            </w:r>
          </w:p>
        </w:tc>
        <w:tc>
          <w:tcPr>
            <w:tcW w:w="3543" w:type="dxa"/>
          </w:tcPr>
          <w:p w14:paraId="33B77F40" w14:textId="52D5FBED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  <w:tr w:rsidR="00E5610E" w:rsidRPr="002B50C0" w14:paraId="3CD10A17" w14:textId="77777777" w:rsidTr="00B1561E">
        <w:tc>
          <w:tcPr>
            <w:tcW w:w="2547" w:type="dxa"/>
          </w:tcPr>
          <w:p w14:paraId="19F01DC2" w14:textId="133875F9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Przeszkoleni pracownicy MPiT, PAIH, PARP, MSZ obsługujący system EXPORT INTELLIGENCE</w:t>
            </w:r>
          </w:p>
        </w:tc>
        <w:tc>
          <w:tcPr>
            <w:tcW w:w="1701" w:type="dxa"/>
          </w:tcPr>
          <w:p w14:paraId="2BB2504D" w14:textId="7C4834A2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04-2020</w:t>
            </w:r>
          </w:p>
        </w:tc>
        <w:tc>
          <w:tcPr>
            <w:tcW w:w="1843" w:type="dxa"/>
          </w:tcPr>
          <w:p w14:paraId="72BF75FB" w14:textId="2C6FA9E8"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rozpoczęte</w:t>
            </w:r>
          </w:p>
        </w:tc>
        <w:tc>
          <w:tcPr>
            <w:tcW w:w="3543" w:type="dxa"/>
          </w:tcPr>
          <w:p w14:paraId="361E207C" w14:textId="762E9A59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</w:tbl>
    <w:p w14:paraId="2AC8CEEF" w14:textId="05D4D606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6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948"/>
        <w:gridCol w:w="1134"/>
        <w:gridCol w:w="1418"/>
        <w:gridCol w:w="3969"/>
      </w:tblGrid>
      <w:tr w:rsidR="00322614" w:rsidRPr="002B50C0" w14:paraId="1581B854" w14:textId="77777777" w:rsidTr="002A2725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CF84D84" w14:textId="00FB6759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Siła oddzia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ływania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1818D4DE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Sposób zarzadzania ryzykiem</w:t>
            </w:r>
          </w:p>
        </w:tc>
      </w:tr>
      <w:tr w:rsidR="002A2725" w:rsidRPr="002B50C0" w14:paraId="5417CF6C" w14:textId="77777777" w:rsidTr="00134D30">
        <w:tc>
          <w:tcPr>
            <w:tcW w:w="2948" w:type="dxa"/>
            <w:vAlign w:val="center"/>
          </w:tcPr>
          <w:p w14:paraId="25006A47" w14:textId="3B236F61" w:rsidR="002A2725" w:rsidRPr="00B1561E" w:rsidRDefault="002A2725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dostęp do danych lub brak możliwości dostępu do danych integrowanych w ramach projektu, niedostępność techniczna interface’ów zewnętrznych.</w:t>
            </w:r>
          </w:p>
        </w:tc>
        <w:tc>
          <w:tcPr>
            <w:tcW w:w="1134" w:type="dxa"/>
            <w:vAlign w:val="center"/>
          </w:tcPr>
          <w:p w14:paraId="1BF9FBD0" w14:textId="733AAC20"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03E221E" w14:textId="675CA62B"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1BA2A897" w14:textId="4A2A56A3" w:rsidR="001D583F" w:rsidRPr="001D583F" w:rsidRDefault="001D583F" w:rsidP="002A2725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B8AAE4F" w14:textId="1C5A56AC" w:rsidR="002A2725" w:rsidRPr="001D583F" w:rsidRDefault="002A2725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analizy w zakresie źródeł danych. Zastosowanie zwinnych metodyk w procesie tworzenia systemu w celu szybkiego reagowania na potrzeby zmian. Konsultacje ze współtworzącymi wymienione rozwiązania na wczesnym etapie realizacji Projektu.</w:t>
            </w:r>
          </w:p>
          <w:p w14:paraId="554A8461" w14:textId="5BE014C0" w:rsidR="002A2725" w:rsidRPr="001D583F" w:rsidRDefault="001D583F" w:rsidP="001D583F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592585D" w14:textId="0AAB8C86" w:rsidR="001D583F" w:rsidRPr="001D583F" w:rsidRDefault="00554BF1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</w:t>
            </w:r>
          </w:p>
          <w:p w14:paraId="7ACBFEE1" w14:textId="77B82D45" w:rsidR="001D583F" w:rsidRPr="001D583F" w:rsidRDefault="001D583F" w:rsidP="001D583F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4AAFC4A5" w14:textId="723AB323" w:rsidR="001D583F" w:rsidRPr="001D583F" w:rsidRDefault="00554BF1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554BF1" w:rsidRPr="002B50C0" w14:paraId="620DBF07" w14:textId="77777777" w:rsidTr="00134D30">
        <w:tc>
          <w:tcPr>
            <w:tcW w:w="2948" w:type="dxa"/>
            <w:vAlign w:val="center"/>
          </w:tcPr>
          <w:p w14:paraId="7FE033BA" w14:textId="1D19A5A9" w:rsidR="00554BF1" w:rsidRPr="00B1561E" w:rsidRDefault="00554BF1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Użytkownicy nie będą zainteresowani korzystaniem z systemu Export Intelligence (wpływ na planowaną liczbę pobrań raportów) z uwagi na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niewłaściwie dostosowanie funkcjonalności systemu do potrzeb użytkowników końcowych.</w:t>
            </w:r>
          </w:p>
        </w:tc>
        <w:tc>
          <w:tcPr>
            <w:tcW w:w="1134" w:type="dxa"/>
            <w:vAlign w:val="center"/>
          </w:tcPr>
          <w:p w14:paraId="572D5DC8" w14:textId="491796A0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lastRenderedPageBreak/>
              <w:t>Średnia</w:t>
            </w:r>
          </w:p>
        </w:tc>
        <w:tc>
          <w:tcPr>
            <w:tcW w:w="1418" w:type="dxa"/>
            <w:vAlign w:val="center"/>
          </w:tcPr>
          <w:p w14:paraId="02739B33" w14:textId="58DB94FF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Średnie</w:t>
            </w:r>
          </w:p>
        </w:tc>
        <w:tc>
          <w:tcPr>
            <w:tcW w:w="3969" w:type="dxa"/>
          </w:tcPr>
          <w:p w14:paraId="465AE8A0" w14:textId="77777777" w:rsidR="00554BF1" w:rsidRPr="001D583F" w:rsidRDefault="00554BF1" w:rsidP="00554BF1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89B2542" w14:textId="21644DEE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adanie preferencji użytkowników, dostosowanie systemu do bieżących potrzeb, utrzymanie aktualnej treści wartościowej dla użytkowników.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62F1145D" w14:textId="77777777" w:rsidR="00554BF1" w:rsidRPr="001D583F" w:rsidRDefault="00554BF1" w:rsidP="00554BF1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lastRenderedPageBreak/>
              <w:t>Spodziewane lub faktyczne efekty tych działań</w:t>
            </w:r>
          </w:p>
          <w:p w14:paraId="55A72740" w14:textId="3176FAAA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raportów. Oczekiwana jest duża wartość dodana dla użytkowników.</w:t>
            </w:r>
          </w:p>
          <w:p w14:paraId="08999892" w14:textId="77777777" w:rsidR="00554BF1" w:rsidRPr="001D583F" w:rsidRDefault="00554BF1" w:rsidP="00554BF1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2815A954" w14:textId="077ED61C" w:rsidR="00554BF1" w:rsidRPr="00446765" w:rsidRDefault="00554BF1" w:rsidP="00554BF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402BEEE1" w14:textId="77777777" w:rsidTr="00134D30">
        <w:tc>
          <w:tcPr>
            <w:tcW w:w="2948" w:type="dxa"/>
            <w:vAlign w:val="center"/>
          </w:tcPr>
          <w:p w14:paraId="732B5840" w14:textId="1D2DAFCA" w:rsidR="00DB2B27" w:rsidRPr="00B1561E" w:rsidRDefault="00DB2B27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Oddanie do użytku produktów niespełniających oczekiwań głównych użytkowników, ze względu na niekompletną lub błędną analizę potrzeb interesariuszy</w:t>
            </w:r>
          </w:p>
        </w:tc>
        <w:tc>
          <w:tcPr>
            <w:tcW w:w="1134" w:type="dxa"/>
            <w:vAlign w:val="center"/>
          </w:tcPr>
          <w:p w14:paraId="60E59046" w14:textId="7CBD8928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1DCC58A" w14:textId="0E43CD41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725EA332" w14:textId="77777777" w:rsidR="00DB2B27" w:rsidRPr="001D583F" w:rsidRDefault="00DB2B27" w:rsidP="00DB2B27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3A7A5C8" w14:textId="1FB9B279" w:rsidR="00DB2B27" w:rsidRPr="001D583F" w:rsidRDefault="00DB2B27" w:rsidP="0045529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Zaangażowanie interesariuszy w realizację produktów. Wykorzystanie analizy UX w procesie Projektowania rozwiązania. Ostateczne specyfikowanie produktów na podstawie obserwacji z etapu prototypowania.</w:t>
            </w:r>
          </w:p>
          <w:p w14:paraId="418FC3CC" w14:textId="77777777" w:rsidR="00DB2B27" w:rsidRPr="001D583F" w:rsidRDefault="00DB2B27" w:rsidP="00DB2B27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357304B" w14:textId="77777777" w:rsidR="00DB2B27" w:rsidRPr="001D583F" w:rsidRDefault="00DB2B27" w:rsidP="0045529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raportów. Oczekiwana jest duża wartość dodana dla użytkowników.</w:t>
            </w:r>
          </w:p>
          <w:p w14:paraId="02E47628" w14:textId="77777777" w:rsidR="00DB2B27" w:rsidRPr="001D583F" w:rsidRDefault="00DB2B27" w:rsidP="00DB2B27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6D931F7D" w14:textId="119585E5" w:rsidR="00DB2B27" w:rsidRPr="00446765" w:rsidRDefault="00DB2B27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612D1C6C" w14:textId="77777777" w:rsidTr="00134D30">
        <w:tc>
          <w:tcPr>
            <w:tcW w:w="2948" w:type="dxa"/>
            <w:vAlign w:val="center"/>
          </w:tcPr>
          <w:p w14:paraId="57C7413C" w14:textId="2DAAB9C5" w:rsidR="00DB2B27" w:rsidRPr="00B1561E" w:rsidRDefault="00DB2B27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Niezadowolenie użytkowników i straty wizerunkowe w związku z brakiem możliwości zapewnienia odpowiedniego poziomu komunikacji i wsparcia  dla użytkowników uruchamianych usług. (już od momentu rozpoczęcia  testów UAT)</w:t>
            </w:r>
          </w:p>
        </w:tc>
        <w:tc>
          <w:tcPr>
            <w:tcW w:w="1134" w:type="dxa"/>
            <w:vAlign w:val="center"/>
          </w:tcPr>
          <w:p w14:paraId="121E7B28" w14:textId="09A588F2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366777A3" w14:textId="2E835F3E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215B469" w14:textId="77777777" w:rsidR="00DB2B27" w:rsidRPr="001D583F" w:rsidRDefault="00DB2B27" w:rsidP="00DB2B27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5B71017" w14:textId="3704F618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Przygotowywanie i dystrybuowanie materiałów informacyjnych z odpowiednim wyprzedzeniem. Zaangażowanie interesariuszy w proces przygotowania materiałów informacyjnych oraz w ich dystrybucję.</w:t>
            </w:r>
          </w:p>
          <w:p w14:paraId="7AF10410" w14:textId="77777777" w:rsidR="00DB2B27" w:rsidRPr="001D583F" w:rsidRDefault="00DB2B27" w:rsidP="00DB2B27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B35E57B" w14:textId="247724A5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Dopasowanie poziomu komunikacji i jej zakresu do potrzeb użytkowników. Redukcja niezadowolenia i strato wizerunkowych interesariuszy.</w:t>
            </w:r>
          </w:p>
          <w:p w14:paraId="2DB16957" w14:textId="77777777" w:rsidR="00DB2B27" w:rsidRPr="001D583F" w:rsidRDefault="00DB2B27" w:rsidP="00DB2B27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3A657458" w14:textId="0A22F74A" w:rsidR="00DB2B27" w:rsidRPr="00446765" w:rsidRDefault="00DB2B27" w:rsidP="00DB2B27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70800A9D" w14:textId="77777777" w:rsidTr="00134D30">
        <w:tc>
          <w:tcPr>
            <w:tcW w:w="2948" w:type="dxa"/>
            <w:vAlign w:val="center"/>
          </w:tcPr>
          <w:p w14:paraId="55A0E86E" w14:textId="13A82551" w:rsidR="00134D30" w:rsidRPr="00B1561E" w:rsidRDefault="00134D30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Przekroczenie budżetu (np. pracochłonności) w realizacji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któregokolwiek z zadań ( po stronie Zamawiającego)</w:t>
            </w:r>
          </w:p>
        </w:tc>
        <w:tc>
          <w:tcPr>
            <w:tcW w:w="1134" w:type="dxa"/>
            <w:vAlign w:val="center"/>
          </w:tcPr>
          <w:p w14:paraId="1901AC31" w14:textId="34AC607B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  <w:vAlign w:val="center"/>
          </w:tcPr>
          <w:p w14:paraId="703788B3" w14:textId="53FE102C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A673256" w14:textId="77777777" w:rsidR="00134D30" w:rsidRPr="001D583F" w:rsidRDefault="00134D30" w:rsidP="00134D30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530A2" w14:textId="098233A6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zczegółowa analiza kosztów - szczególnie w pierwszej fazie Projektu, w celu wczesnego 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ykrycia niedoszacowania kosztów.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 xml:space="preserve"> Intensywny nadzór nad efektywnością pracy.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Wprowadzenie procedury zarządzania zmianą w określonym obszarze (zmiana zakresu - eliminacja zadań o mniejszym znaczeniu, przesunięcia pomiędzy kategoriami budżetu)</w:t>
            </w:r>
          </w:p>
          <w:p w14:paraId="7D14B18F" w14:textId="77777777" w:rsidR="00134D30" w:rsidRPr="001D583F" w:rsidRDefault="00134D30" w:rsidP="00134D30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DECAE44" w14:textId="2F284078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przekroczenia budżetu projektu.</w:t>
            </w:r>
          </w:p>
          <w:p w14:paraId="1BE62F29" w14:textId="77777777" w:rsidR="00134D30" w:rsidRPr="001D583F" w:rsidRDefault="00134D30" w:rsidP="00134D30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D841E03" w14:textId="68AC042B" w:rsidR="00134D30" w:rsidRPr="00446765" w:rsidRDefault="00134D30" w:rsidP="00134D30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5A5F4EDF" w14:textId="77777777" w:rsidTr="002A2725">
        <w:tc>
          <w:tcPr>
            <w:tcW w:w="2948" w:type="dxa"/>
            <w:vAlign w:val="center"/>
          </w:tcPr>
          <w:p w14:paraId="144C20D6" w14:textId="0A9AD94D" w:rsidR="00134D30" w:rsidRPr="00B1561E" w:rsidRDefault="00134D30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Brak lub niedobór danych, utrudniony dostęp do danych  z uwagi na obowiązujące regulaminy oraz zasady działania zagranicznych gestorów danych, co może się wiązać z koniecznością wykupu dodatkowych, nieplan</w:t>
            </w:r>
            <w:r w:rsidR="007A398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wanych licencji.</w:t>
            </w:r>
          </w:p>
        </w:tc>
        <w:tc>
          <w:tcPr>
            <w:tcW w:w="1134" w:type="dxa"/>
          </w:tcPr>
          <w:p w14:paraId="47947A59" w14:textId="491E2AFA" w:rsidR="00134D30" w:rsidRPr="00DB2B27" w:rsidRDefault="00134D30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2626828C" w14:textId="2563A47F" w:rsidR="00134D30" w:rsidRPr="00DB2B27" w:rsidRDefault="00134D3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1575CE2D" w14:textId="77777777" w:rsidR="007A398D" w:rsidRPr="001D583F" w:rsidRDefault="007A398D" w:rsidP="007A398D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E1DD7CE" w14:textId="77777777"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Rozpoczęcie możliwie jak najwcześniej kontaktu i nawiązania współpracy z zagranicznymi agregatorami danych gospodarczych. </w:t>
            </w:r>
          </w:p>
          <w:p w14:paraId="49ECD699" w14:textId="6163BDE3"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Wykonawcy z poprzednich projektów, które umożliwi identyfikację najbar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dziej kluczowych źródeł danych.</w:t>
            </w:r>
          </w:p>
          <w:p w14:paraId="63734520" w14:textId="1DF1807A"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Dokładna analiza dostępnych źródeł danych uwzględniająca m.in. kompletność i pewność źródeł (w tym model licencyjny, czy dane są publicznie dostępne w otwartej licencji itp.).  </w:t>
            </w:r>
          </w:p>
          <w:p w14:paraId="582FBFFB" w14:textId="77777777" w:rsidR="007A398D" w:rsidRPr="001D583F" w:rsidRDefault="007A398D" w:rsidP="007A398D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D392985" w14:textId="5EA66267"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 Potwierdzono prawne możliwości korzystania z danych.</w:t>
            </w:r>
          </w:p>
          <w:p w14:paraId="77B8336B" w14:textId="77777777" w:rsidR="007A398D" w:rsidRPr="001D583F" w:rsidRDefault="007A398D" w:rsidP="007A398D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2E6B0303" w14:textId="70998DAC" w:rsidR="00134D30" w:rsidRPr="00446765" w:rsidRDefault="007A398D" w:rsidP="007A398D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A14ED2" w:rsidRPr="002B50C0" w14:paraId="1A3E525A" w14:textId="77777777" w:rsidTr="002A2725">
        <w:tc>
          <w:tcPr>
            <w:tcW w:w="2948" w:type="dxa"/>
            <w:vAlign w:val="center"/>
          </w:tcPr>
          <w:p w14:paraId="6DB9F4B1" w14:textId="637F51FB" w:rsidR="00A14ED2" w:rsidRPr="00446765" w:rsidRDefault="00A14ED2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 xml:space="preserve">Wydłużający się etap analizy biznesowej z uwagi na niewystarczającą dostępność przedstawicieli interesariuszy oraz organizacji współpracujących. W dalszej kolejności 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 xml:space="preserve">opóźnienia te mogą doprowadzić do przesunięcia terminu zamknięcia Zadania 1 / lub zebrania niepełnych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wniosków i wymagań biznesowych.</w:t>
            </w:r>
          </w:p>
        </w:tc>
        <w:tc>
          <w:tcPr>
            <w:tcW w:w="1134" w:type="dxa"/>
          </w:tcPr>
          <w:p w14:paraId="11ED0AD0" w14:textId="0EE772C9" w:rsidR="00A14ED2" w:rsidRPr="00DB2B27" w:rsidRDefault="00A14ED2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418" w:type="dxa"/>
          </w:tcPr>
          <w:p w14:paraId="4DC47F3D" w14:textId="602B3633"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45D3CEC7" w14:textId="77777777" w:rsidR="00A14ED2" w:rsidRPr="001D583F" w:rsidRDefault="00A14ED2" w:rsidP="00A14ED2">
            <w:pPr>
              <w:pStyle w:val="Akapitzlist"/>
              <w:numPr>
                <w:ilvl w:val="0"/>
                <w:numId w:val="3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9E3DD2D" w14:textId="06DFD974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Zdefiniowanie listy osób niezbędnych do wywiadów indywidualnych na samym początku projektu.</w:t>
            </w:r>
          </w:p>
          <w:p w14:paraId="55A8CB9B" w14:textId="54A5EC90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Przygotowanie listu uwierzytelniającego z prośbą o bieżącą współpracę poszczególnych podmiotów oraz korespondencji informującej o rozpoczęciu realizacji Projektu.</w:t>
            </w:r>
          </w:p>
          <w:p w14:paraId="68907FC2" w14:textId="7C713DB4" w:rsid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Przedstawienie interesariuszom na spotkaniu Kick-off planu prac w Projekcie informując o konieczności spotkań indywidualnych oraz warsztatów i grup fokusowych.</w:t>
            </w:r>
          </w:p>
          <w:p w14:paraId="1F592A17" w14:textId="49EF3E3C" w:rsidR="00A14ED2" w:rsidRPr="001D583F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 uwagi na wystąpienie pandemii COVID-19 przejście w tryb pracy zdalnej i organizacji spotkań wirtualnych.</w:t>
            </w:r>
          </w:p>
          <w:p w14:paraId="0A822C2B" w14:textId="77777777" w:rsidR="00A14ED2" w:rsidRPr="001D583F" w:rsidRDefault="00A14ED2" w:rsidP="00A14ED2">
            <w:pPr>
              <w:pStyle w:val="Akapitzlist"/>
              <w:numPr>
                <w:ilvl w:val="0"/>
                <w:numId w:val="3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EE5164F" w14:textId="68D4FDCD" w:rsidR="00A14ED2" w:rsidRPr="001D583F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Proces analizy wydłużył się ze względu na wystąpienie pandemii COVID-19. Dostępność interesariuszy była ograniczona w miesiącach marzec i kwiecień oraz częściowo w maju. MR złożył wniosek do CPPC ws. wydłużenia projektu o 88 dni oraz skorygowania dat kamieni milowych. Wniosek jest w trakcie opiniowania.</w:t>
            </w:r>
          </w:p>
          <w:p w14:paraId="7595A060" w14:textId="77777777" w:rsidR="00A14ED2" w:rsidRPr="001D583F" w:rsidRDefault="00A14ED2" w:rsidP="00A14ED2">
            <w:pPr>
              <w:pStyle w:val="Akapitzlist"/>
              <w:numPr>
                <w:ilvl w:val="0"/>
                <w:numId w:val="3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0652316A" w14:textId="6C0C4AB6" w:rsidR="00A14ED2" w:rsidRPr="00446765" w:rsidRDefault="00A14ED2" w:rsidP="00A14ED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Utrzymujące się ograniczenia związane ze stanem epidemicznym mogą w dalszym ciągu mieć wpływ na analizę biznesową systemu.</w:t>
            </w:r>
          </w:p>
        </w:tc>
      </w:tr>
      <w:tr w:rsidR="00A14ED2" w:rsidRPr="002B50C0" w14:paraId="00E50EBD" w14:textId="77777777" w:rsidTr="002A2725">
        <w:tc>
          <w:tcPr>
            <w:tcW w:w="2948" w:type="dxa"/>
            <w:vAlign w:val="center"/>
          </w:tcPr>
          <w:p w14:paraId="562B6BFE" w14:textId="60EE57C0" w:rsidR="00A14ED2" w:rsidRPr="00B1561E" w:rsidRDefault="00A14ED2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Niepoprawne wykorzystanie modeli prognostycznych, nieumiejętna obsługa tych modeli przez użytkowników z uwagi na ich poziom skomplikowania, złożoność oraz brak wystarczającej specjalistycznej wiedzy użytkowników. W efekcie część funkcjonalności może przestać być w ogóle wykorzystywana przez użytkowników.</w:t>
            </w:r>
          </w:p>
        </w:tc>
        <w:tc>
          <w:tcPr>
            <w:tcW w:w="1134" w:type="dxa"/>
          </w:tcPr>
          <w:p w14:paraId="5ADAC836" w14:textId="32A94754" w:rsidR="00A14ED2" w:rsidRPr="00DB2B27" w:rsidRDefault="00A14ED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63FB0C3" w14:textId="23222E8B"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5E5A9B2" w14:textId="77777777" w:rsidR="00A14ED2" w:rsidRPr="001D583F" w:rsidRDefault="00A14ED2" w:rsidP="00A14ED2">
            <w:pPr>
              <w:pStyle w:val="Akapitzlist"/>
              <w:numPr>
                <w:ilvl w:val="0"/>
                <w:numId w:val="3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09DDE42" w14:textId="4395F9B1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Modele będą tworzone zgodnie z ogólnie przyjętą wiedzą makroekonomiczną - im mniej szacowań i prognozowania składowych tym mniejsze prawdopodobieństwo błędu. </w:t>
            </w:r>
          </w:p>
          <w:p w14:paraId="13645548" w14:textId="6B98D1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Ścisła współpraca z Właścicielem Produktu oraz odpowiednimi podmiotami (np. Polski Instytut Ekonomiczny) na etapie opracowywania założeń modeli. </w:t>
            </w:r>
          </w:p>
          <w:p w14:paraId="0B2873B1" w14:textId="60A8BE16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Wykorzystanie doświadczeń Wykonawcy z projektów uwzgledniających aspekty prognostyczne. </w:t>
            </w:r>
          </w:p>
          <w:p w14:paraId="29EAFA2F" w14:textId="44913592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Przeprowadzenie warsztatu z PIE w celu otrzymania pierwszej opinii przed kontynuacją prac</w:t>
            </w:r>
          </w:p>
          <w:p w14:paraId="0DA110D2" w14:textId="11C10B3E" w:rsid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Przegotowanie opisu metodologicznego modeli prognostycznych</w:t>
            </w:r>
            <w:r w:rsidR="0062471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8783C0B" w14:textId="31F80369" w:rsidR="00624711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Przeprowadzenie szkoleń specjalistycznych dla użytkowników systemu odpowiedzialnych za zarządzanie modelami prognostycznymi (data scientists).</w:t>
            </w:r>
          </w:p>
          <w:p w14:paraId="770F0487" w14:textId="77777777" w:rsidR="00A14ED2" w:rsidRPr="001D583F" w:rsidRDefault="00A14ED2" w:rsidP="00A14ED2">
            <w:pPr>
              <w:pStyle w:val="Akapitzlist"/>
              <w:numPr>
                <w:ilvl w:val="0"/>
                <w:numId w:val="3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62DB0BF" w14:textId="259FD19C" w:rsidR="00A14ED2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Zapewnienie odpowiednio przeszkolonej kadry w MR do celów zarządzania modelami prognostycznymi.</w:t>
            </w:r>
          </w:p>
          <w:p w14:paraId="71E2530B" w14:textId="77777777" w:rsidR="00A14ED2" w:rsidRPr="001D583F" w:rsidRDefault="00A14ED2" w:rsidP="00A14ED2">
            <w:pPr>
              <w:pStyle w:val="Akapitzlist"/>
              <w:numPr>
                <w:ilvl w:val="0"/>
                <w:numId w:val="3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246CE6F5" w14:textId="4B85EE1A" w:rsidR="00A14ED2" w:rsidRPr="00446765" w:rsidRDefault="00624711" w:rsidP="00A14ED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624711" w:rsidRPr="002B50C0" w14:paraId="0DE148C1" w14:textId="77777777" w:rsidTr="002A2725">
        <w:tc>
          <w:tcPr>
            <w:tcW w:w="2948" w:type="dxa"/>
            <w:vAlign w:val="center"/>
          </w:tcPr>
          <w:p w14:paraId="07B08A00" w14:textId="15DBDDF2" w:rsidR="00624711" w:rsidRPr="00B1561E" w:rsidRDefault="00624711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Definiowanie przez interesariuszy projektu rozbieżnych oczekiwań odbiegających od pierwotnie ustalonego zakresu. Brak możliwości spełnienia wszystkich oczekiwań oraz wymagań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1AAAC465" w14:textId="2EDE53F3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243D187B" w14:textId="22474C40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643433D" w14:textId="77777777" w:rsidR="00624711" w:rsidRPr="001D583F" w:rsidRDefault="00624711" w:rsidP="00624711">
            <w:pPr>
              <w:pStyle w:val="Akapitzlist"/>
              <w:numPr>
                <w:ilvl w:val="0"/>
                <w:numId w:val="4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255A1AE" w14:textId="7DF950CF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Komunikowanie interesariuszom rozbieżnych wymagań na bieżąco.</w:t>
            </w:r>
          </w:p>
          <w:p w14:paraId="7A284ACD" w14:textId="0DAB021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Przedstawienie listy rozbieżności Zamawiającemu na bieżąco. </w:t>
            </w:r>
          </w:p>
          <w:p w14:paraId="76CA9C52" w14:textId="49C95D9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przedstawienie ich w ramach raportu podsumowującego projekt.</w:t>
            </w:r>
          </w:p>
          <w:p w14:paraId="66C61D19" w14:textId="5C75949A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pracowanie jednego spójnego bac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logu wymagań oraz zarządzanie nimi poprzez ich priorytetyzację.  </w:t>
            </w:r>
          </w:p>
          <w:p w14:paraId="59572E0F" w14:textId="77777777" w:rsidR="00624711" w:rsidRPr="001D583F" w:rsidRDefault="00624711" w:rsidP="00624711">
            <w:pPr>
              <w:pStyle w:val="Akapitzlist"/>
              <w:numPr>
                <w:ilvl w:val="0"/>
                <w:numId w:val="4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08ED776" w14:textId="6969F2E2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biznesowych zaakceptowanych przez interesariuszy.</w:t>
            </w:r>
          </w:p>
          <w:p w14:paraId="02EC6D76" w14:textId="77777777" w:rsidR="00624711" w:rsidRPr="001D583F" w:rsidRDefault="00624711" w:rsidP="00624711">
            <w:pPr>
              <w:pStyle w:val="Akapitzlist"/>
              <w:numPr>
                <w:ilvl w:val="0"/>
                <w:numId w:val="4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56E0EC97" w14:textId="4330060F" w:rsidR="00624711" w:rsidRPr="00446765" w:rsidRDefault="00624711" w:rsidP="0062471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4619E8" w:rsidRPr="002B50C0" w14:paraId="3688EB55" w14:textId="77777777" w:rsidTr="002A2725">
        <w:tc>
          <w:tcPr>
            <w:tcW w:w="2948" w:type="dxa"/>
            <w:vAlign w:val="center"/>
          </w:tcPr>
          <w:p w14:paraId="61ABB46C" w14:textId="4707E41D" w:rsidR="004619E8" w:rsidRPr="00B1561E" w:rsidRDefault="004619E8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Definiowanie nowych wymagań biznesowych po zamknięciu i spriorytetyzowaniu backlogu wymagań. Brak możliwości spełnienia wszystkich oczekiwań oraz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wymagań biznesowych. Brak możliwości zamknięcia zakresu wymagań (tzw. pływający zakres), co może negatywnie wpłynąć na wszystkie kolejne prace i zadania projektu.</w:t>
            </w:r>
          </w:p>
        </w:tc>
        <w:tc>
          <w:tcPr>
            <w:tcW w:w="1134" w:type="dxa"/>
          </w:tcPr>
          <w:p w14:paraId="13358714" w14:textId="3046F9D4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418" w:type="dxa"/>
          </w:tcPr>
          <w:p w14:paraId="078BB6B4" w14:textId="2DEAF9EE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4B0BD35" w14:textId="77777777" w:rsidR="004619E8" w:rsidRPr="001D583F" w:rsidRDefault="004619E8" w:rsidP="004619E8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7DD6D5B" w14:textId="29C295C0" w:rsidR="004619E8" w:rsidRPr="004619E8" w:rsidRDefault="004619E8" w:rsidP="004619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Opracowanie jednego spójnego backlogu wymagań oraz zarządzanie nimi poprzez ich priorytetyzację.</w:t>
            </w:r>
          </w:p>
          <w:p w14:paraId="34B93A77" w14:textId="50C8432B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Transparentny proces decyzyjny</w:t>
            </w:r>
          </w:p>
          <w:p w14:paraId="4104AB1E" w14:textId="30A01BFC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A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naliza wpływu zmiany wymagań na prace projektowe bieżące konsultacje z Zamawiającym w celu podjęcia decyzji o wprowadzeniu, lub zaniechaniu zmian. </w:t>
            </w:r>
          </w:p>
          <w:p w14:paraId="5E7052C7" w14:textId="7DF8108E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przedstawienie ich w ramach raportu podsumowującego projekt.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162486B2" w14:textId="77777777" w:rsidR="004619E8" w:rsidRPr="001D583F" w:rsidRDefault="004619E8" w:rsidP="004619E8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2500B72" w14:textId="77777777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biznesowych zaakceptowanych przez interesariuszy.</w:t>
            </w:r>
          </w:p>
          <w:p w14:paraId="23D3D168" w14:textId="77777777" w:rsidR="004619E8" w:rsidRPr="001D583F" w:rsidRDefault="004619E8" w:rsidP="004619E8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5ECBFDB" w14:textId="7B2911DA" w:rsidR="004619E8" w:rsidRPr="00446765" w:rsidRDefault="004619E8" w:rsidP="004619E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D09E9" w:rsidRPr="002B50C0" w14:paraId="1F23CE0D" w14:textId="77777777" w:rsidTr="002A2725">
        <w:tc>
          <w:tcPr>
            <w:tcW w:w="2948" w:type="dxa"/>
            <w:vAlign w:val="center"/>
          </w:tcPr>
          <w:p w14:paraId="3FD0298C" w14:textId="305FF321" w:rsidR="000D09E9" w:rsidRPr="00B1561E" w:rsidRDefault="000D09E9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Ograniczony zasięg działań promocyjnych i dotarcie do mniejszej liczby przyszłych użytkowników i beneficjentów z uwagi na realizację promocji systemu w okresie wakacyjnym. Może to powodować wydłużenie okresu realizacji promocji, dłuższy czas rozprzestrzeniania się informacji na temat nowego systemu oraz konieczność wprowadzenia dodatkowych działań promocyjnych.</w:t>
            </w:r>
          </w:p>
        </w:tc>
        <w:tc>
          <w:tcPr>
            <w:tcW w:w="1134" w:type="dxa"/>
          </w:tcPr>
          <w:p w14:paraId="2FD6C34A" w14:textId="1614C8D2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D0EC925" w14:textId="30D03FBA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0949C645" w14:textId="77777777" w:rsidR="000D09E9" w:rsidRPr="001D583F" w:rsidRDefault="000D09E9" w:rsidP="000D09E9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E667A9D" w14:textId="55EF6A6C"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Opracowanie koncepcji promocji, która będzie uwzględniać okresy wakacyjne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urlopowe i dopasowywanie rodzaju podejmowanych działań promocyjnych do odpowiedniego okresu (np. skupienie na promocji za pomocą kanałów elektronicznych; identyfikacja konkretnych wydarzeń, na których organizowane będą eventy poświęcone EI, organizacja własnych wydarzeń poza tymi okresami i odpowiednio wczesne podjęcie działań komunikacyjnych o planowanym wydarzeniu) </w:t>
            </w:r>
          </w:p>
          <w:p w14:paraId="5CD89242" w14:textId="6BD239E6" w:rsidR="000D09E9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Współpraca z organizatorami funkcjonujących i zaplanowanych wydarzeń, które skierowane są do możliwie dużego grona osób będących jednocześnie interesariuszami projektu.</w:t>
            </w:r>
          </w:p>
          <w:p w14:paraId="7B042629" w14:textId="0179BAC1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Wydłużenie projektu ze względu na pandemię COVID-19 umożliwiło przesunięcie działań promocyjnych na okres jesienny, co znalazło odzwierciedlenie w złożonym wniosku (w trakcie analizy w CPPC)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7B6FD899" w14:textId="77777777" w:rsidR="000D09E9" w:rsidRPr="001D583F" w:rsidRDefault="000D09E9" w:rsidP="000D09E9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CD551A2" w14:textId="6C4813DF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Przeniesienie działań promocyjnych na jesień umożliwi dotarcie do szerokiego grona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zainteresowanych oraz wykorzystanie wydarzeń gospodarczych.</w:t>
            </w:r>
          </w:p>
          <w:p w14:paraId="6EA964A1" w14:textId="77777777" w:rsidR="000D09E9" w:rsidRPr="001D583F" w:rsidRDefault="000D09E9" w:rsidP="000D09E9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B47736D" w14:textId="53DD91B0" w:rsidR="000D09E9" w:rsidRPr="00141A92" w:rsidRDefault="000D09E9" w:rsidP="000D09E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Z uwagi na pandemię COVID-19 i konieczność wydłużenia projektu o 88 dni zmodyfikowano  harmonogram projektu i daty kamieni milowych w ten sposób, że działania promocyjne będą mogły być prowadzone jesienią. Wniosek jest rozpatrywany przez CPPC.</w:t>
            </w:r>
          </w:p>
        </w:tc>
      </w:tr>
      <w:tr w:rsidR="000D09E9" w:rsidRPr="002B50C0" w14:paraId="2C22FD25" w14:textId="77777777" w:rsidTr="002A2725">
        <w:tc>
          <w:tcPr>
            <w:tcW w:w="2948" w:type="dxa"/>
            <w:vAlign w:val="center"/>
          </w:tcPr>
          <w:p w14:paraId="3F0E7B96" w14:textId="646555BB" w:rsidR="000D09E9" w:rsidRPr="00B1561E" w:rsidRDefault="000D09E9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Wydłużenie się testów akceptacyjnych UAT z uwagi na dużą i różnorodną (różne organizacje, instytucje) grupa użytkowników końcowych biorących udział w testach. Co może doprowadzić do wydłużenie czasu trwania Zadania 3 i przesunięcia wdrożenia produkcyjnego systemu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29A7FACB" w14:textId="2C75383F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2C4CF44C" w14:textId="7AE97363" w:rsidR="000D09E9" w:rsidRPr="00DB2B27" w:rsidRDefault="000D09E9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33C0996" w14:textId="77777777" w:rsidR="000D09E9" w:rsidRPr="001D583F" w:rsidRDefault="000D09E9" w:rsidP="000D09E9">
            <w:pPr>
              <w:pStyle w:val="Akapitzlist"/>
              <w:numPr>
                <w:ilvl w:val="0"/>
                <w:numId w:val="4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C3A046D" w14:textId="71517B97"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Alokacja osób odpowiedzialnych za przeprowadzenie testów po stronie 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MR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, zgodnie z harmonogramem oraz wymogami szczegółowego planu testów akceptacyjnych.</w:t>
            </w:r>
          </w:p>
          <w:p w14:paraId="01F1C8EC" w14:textId="245EFBD7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Wewnętrzna weryfik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acja przez Właściciela Produktu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 zgłoszonych błędów i uspójnienie uwag.</w:t>
            </w:r>
          </w:p>
          <w:p w14:paraId="33B5C5E0" w14:textId="77777777" w:rsidR="000D09E9" w:rsidRPr="001D583F" w:rsidRDefault="000D09E9" w:rsidP="000D09E9">
            <w:pPr>
              <w:pStyle w:val="Akapitzlist"/>
              <w:numPr>
                <w:ilvl w:val="0"/>
                <w:numId w:val="4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74E86F" w14:textId="19F06404" w:rsidR="000D09E9" w:rsidRPr="001D583F" w:rsidRDefault="00006672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harmonogramem.</w:t>
            </w:r>
          </w:p>
          <w:p w14:paraId="2305D4CD" w14:textId="77777777" w:rsidR="000D09E9" w:rsidRPr="001D583F" w:rsidRDefault="000D09E9" w:rsidP="000D09E9">
            <w:pPr>
              <w:pStyle w:val="Akapitzlist"/>
              <w:numPr>
                <w:ilvl w:val="0"/>
                <w:numId w:val="4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F44C414" w14:textId="5F0FF767" w:rsidR="000D09E9" w:rsidRPr="00141A92" w:rsidRDefault="00006672" w:rsidP="000D09E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14:paraId="4CF1307A" w14:textId="77777777" w:rsidTr="002A2725">
        <w:tc>
          <w:tcPr>
            <w:tcW w:w="2948" w:type="dxa"/>
            <w:vAlign w:val="center"/>
          </w:tcPr>
          <w:p w14:paraId="1C52C3A7" w14:textId="3C8D0F2B" w:rsidR="00006672" w:rsidRPr="00B1561E" w:rsidRDefault="00006672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Przeniesienie systemu ze środowisk testowych Wykonawcy na infrastrukturę produkcyjną Zamawiającego może spowodować niewłaściwe działanie Systemu.</w:t>
            </w:r>
          </w:p>
        </w:tc>
        <w:tc>
          <w:tcPr>
            <w:tcW w:w="1134" w:type="dxa"/>
          </w:tcPr>
          <w:p w14:paraId="2E28A587" w14:textId="6BE270E3" w:rsidR="00006672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862E6EF" w14:textId="652D8E62" w:rsidR="00006672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A2FA2FE" w14:textId="77777777" w:rsidR="00006672" w:rsidRPr="001D583F" w:rsidRDefault="00006672" w:rsidP="00006672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12208D9" w14:textId="77777777" w:rsidR="00006672" w:rsidRPr="00006672" w:rsidRDefault="00006672" w:rsidP="000066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06672">
              <w:rPr>
                <w:rFonts w:ascii="Arial" w:hAnsi="Arial" w:cs="Arial"/>
                <w:color w:val="0070C0"/>
                <w:sz w:val="18"/>
                <w:szCs w:val="18"/>
              </w:rPr>
              <w:t xml:space="preserve">Bieżący dialog pomiędzy Wykonawcą a Zamawiającym prowadzący do poznania wszystkich aspektów wdrożeniowych, rozwiązujących potencjalne trudności z przyłączaniem do istniejącego i funkcjonującego systemu Zamawiającego. </w:t>
            </w:r>
          </w:p>
          <w:p w14:paraId="07ECA901" w14:textId="41BA720E" w:rsidR="00006672" w:rsidRPr="001D583F" w:rsidRDefault="00006672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06672">
              <w:rPr>
                <w:rFonts w:ascii="Arial" w:hAnsi="Arial" w:cs="Arial"/>
                <w:color w:val="0070C0"/>
                <w:sz w:val="18"/>
                <w:szCs w:val="18"/>
              </w:rPr>
              <w:t>Przeprowadzenie testów UAT na środowisku Zamawiającego.</w:t>
            </w:r>
          </w:p>
          <w:p w14:paraId="1D1C3B78" w14:textId="77777777" w:rsidR="00006672" w:rsidRPr="001D583F" w:rsidRDefault="00006672" w:rsidP="00006672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223598" w14:textId="76DE445A" w:rsidR="00006672" w:rsidRPr="001D583F" w:rsidRDefault="00006672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Zmniejszenie ilości błędów i konieczności wdrażania modyfikacji / poprawek/</w:t>
            </w:r>
          </w:p>
          <w:p w14:paraId="3E6F019A" w14:textId="77777777" w:rsidR="00006672" w:rsidRPr="001D583F" w:rsidRDefault="00006672" w:rsidP="00006672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35425630" w14:textId="439D54AD" w:rsidR="00006672" w:rsidRPr="00141A92" w:rsidRDefault="00006672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14:paraId="7C6917D7" w14:textId="77777777" w:rsidTr="002A2725">
        <w:tc>
          <w:tcPr>
            <w:tcW w:w="2948" w:type="dxa"/>
            <w:vAlign w:val="center"/>
          </w:tcPr>
          <w:p w14:paraId="59F0F881" w14:textId="20B03286" w:rsidR="00006672" w:rsidRPr="00B1561E" w:rsidRDefault="00006672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Ograniczony przedział czasowy szkoleń dla użytkowników końcowych  (zarówno I jak i II tura) w związku z czym możliwe jest, że nie wszyscy b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ędą mogli wziąć w nich udział.</w:t>
            </w:r>
          </w:p>
        </w:tc>
        <w:tc>
          <w:tcPr>
            <w:tcW w:w="1134" w:type="dxa"/>
          </w:tcPr>
          <w:p w14:paraId="0C7A44C2" w14:textId="228F11ED" w:rsidR="00006672" w:rsidRPr="00DB2B27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49AC7C6D" w14:textId="65AF835E" w:rsidR="00006672" w:rsidRPr="00DB2B27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34540614" w14:textId="77777777" w:rsidR="00006672" w:rsidRPr="001D583F" w:rsidRDefault="00006672" w:rsidP="00006672">
            <w:pPr>
              <w:pStyle w:val="Akapitzlist"/>
              <w:numPr>
                <w:ilvl w:val="0"/>
                <w:numId w:val="4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0B020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Wcześniejsza alokacja uczestników szkoleń i stosowna komunikacja z interesariuszami, przy ścisłej współpracy z Właścicielem Produktu.</w:t>
            </w:r>
          </w:p>
          <w:p w14:paraId="1AD1AFB1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Materiały szkoleniowe zostaną przygotowane w sposób umożliwiający samodzielną naukę i powtarzanie (będą to np. materiały poszkoleniowe w formie elektronicznej).</w:t>
            </w:r>
          </w:p>
          <w:p w14:paraId="613056D5" w14:textId="794DDAA3" w:rsidR="00006672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 uzasadnionych przypadkach, jeżeli ten sam temat będzie realizowany w kilku grupach to możliwe będą zamiany uczestników między grupami.</w:t>
            </w:r>
          </w:p>
          <w:p w14:paraId="16802636" w14:textId="77777777" w:rsidR="00006672" w:rsidRPr="001D583F" w:rsidRDefault="00006672" w:rsidP="00006672">
            <w:pPr>
              <w:pStyle w:val="Akapitzlist"/>
              <w:numPr>
                <w:ilvl w:val="0"/>
                <w:numId w:val="4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D46B09F" w14:textId="531E9B51" w:rsidR="00006672" w:rsidRPr="001D583F" w:rsidRDefault="001D4735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Wdrożenie poziomu kompetencji wymaganego dla właściwego posługiwania się systemem. Realizacja wskaźników projektu w zakresie szkoleń.</w:t>
            </w:r>
          </w:p>
          <w:p w14:paraId="2BF296C9" w14:textId="77777777" w:rsidR="00006672" w:rsidRPr="001D583F" w:rsidRDefault="00006672" w:rsidP="00006672">
            <w:pPr>
              <w:pStyle w:val="Akapitzlist"/>
              <w:numPr>
                <w:ilvl w:val="0"/>
                <w:numId w:val="4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792E330B" w14:textId="148F5A64" w:rsidR="00006672" w:rsidRPr="00141A92" w:rsidRDefault="00006672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670C40AC" w14:textId="77777777" w:rsidTr="002A2725">
        <w:tc>
          <w:tcPr>
            <w:tcW w:w="2948" w:type="dxa"/>
            <w:vAlign w:val="center"/>
          </w:tcPr>
          <w:p w14:paraId="0705C217" w14:textId="761A2583" w:rsidR="001D4735" w:rsidRPr="00B1561E" w:rsidRDefault="001D4735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Opóźnienie w wyborze dostawcy testów bezpieczeństwa przez Zamawiającego oraz realizacji testów przez wyłonioną firmę co może wpłynąć na wydłużenie czasu trwania Zadania 3 i opóźnienie wdrożenia produkcyjnego systemu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02F3A84D" w14:textId="641E11AB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88C5170" w14:textId="194A7EAD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0DF59A03" w14:textId="77777777" w:rsidR="001D4735" w:rsidRPr="001D583F" w:rsidRDefault="001D4735" w:rsidP="001D4735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E9401F2" w14:textId="222872FD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Odpowiednio wczesne zaplanowanie procesu wyboru podmiotu realizującego testy bezpieczeństwa.</w:t>
            </w:r>
          </w:p>
          <w:p w14:paraId="4F1B77FB" w14:textId="77777777" w:rsidR="001D4735" w:rsidRPr="001D583F" w:rsidRDefault="001D4735" w:rsidP="001D4735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BD6B491" w14:textId="3CC9465A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postępowania na wybór wykonawcy testów bezpieczeństwa w terminie umożliwiającym realizację projektu zgodnie z harmonogramem.</w:t>
            </w:r>
          </w:p>
          <w:p w14:paraId="26DA1D75" w14:textId="77777777" w:rsidR="001D4735" w:rsidRPr="001D583F" w:rsidRDefault="001D4735" w:rsidP="001D4735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A1D09C3" w14:textId="18A8D1DF" w:rsidR="001D4735" w:rsidRPr="00141A92" w:rsidRDefault="001D4735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00CF5308" w14:textId="77777777" w:rsidTr="002A2725">
        <w:tc>
          <w:tcPr>
            <w:tcW w:w="2948" w:type="dxa"/>
            <w:vAlign w:val="center"/>
          </w:tcPr>
          <w:p w14:paraId="11467F97" w14:textId="56DDF1DB" w:rsidR="001D4735" w:rsidRPr="00B1561E" w:rsidRDefault="001D4735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pracy zdalnej przez długi okres (powyżej 1 miesiąca) z uwagi a Pandemię COVID-19 może wpływać na spowolnienie tempa prac ze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społu projektowego (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na każdym etapie projektu)  z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uwagi na konieczność reorganizacji pracy projektowej po stronie Wykonawcy, Zamawiającego i interesariuszy oraz dalszej realizacji zadań w trybie zdalnym.</w:t>
            </w:r>
          </w:p>
        </w:tc>
        <w:tc>
          <w:tcPr>
            <w:tcW w:w="1134" w:type="dxa"/>
          </w:tcPr>
          <w:p w14:paraId="58998138" w14:textId="6219A95F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13FF387C" w14:textId="0D837C8E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0C4EC0F" w14:textId="77777777" w:rsidR="001D4735" w:rsidRPr="001D583F" w:rsidRDefault="001D4735" w:rsidP="001D4735">
            <w:pPr>
              <w:pStyle w:val="Akapitzlist"/>
              <w:numPr>
                <w:ilvl w:val="0"/>
                <w:numId w:val="4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9D22DE4" w14:textId="300D6822" w:rsidR="001D4735" w:rsidRPr="001D4735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Organizacja spotkań w formie wideokonferencji z możliwością współdzielenia ekranu, </w:t>
            </w:r>
          </w:p>
          <w:p w14:paraId="2DA0E0E7" w14:textId="714CBD1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Codzienne rozmowy PMa z zespołem, bieżąca organizacja prac i omawianie zadań,</w:t>
            </w:r>
          </w:p>
          <w:p w14:paraId="0FE0D583" w14:textId="77777777" w:rsidR="001D4735" w:rsidRPr="001D583F" w:rsidRDefault="001D4735" w:rsidP="001D4735">
            <w:pPr>
              <w:pStyle w:val="Akapitzlist"/>
              <w:numPr>
                <w:ilvl w:val="0"/>
                <w:numId w:val="4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F6BC307" w14:textId="232171C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Realizacja projektu zgodnie z harmonogramem, który został zaproponowany we wniosku o wydłużenie projektu o 88 dni (wniosek rozpatrywany przez CPPC).</w:t>
            </w:r>
          </w:p>
          <w:p w14:paraId="2425C57A" w14:textId="77777777" w:rsidR="001D4735" w:rsidRPr="001D583F" w:rsidRDefault="001D4735" w:rsidP="001D4735">
            <w:pPr>
              <w:pStyle w:val="Akapitzlist"/>
              <w:numPr>
                <w:ilvl w:val="0"/>
                <w:numId w:val="4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4126992E" w14:textId="182FB894" w:rsidR="001D4735" w:rsidRPr="00141A92" w:rsidRDefault="001D4735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Nowe ryzyko.</w:t>
            </w:r>
          </w:p>
        </w:tc>
      </w:tr>
      <w:tr w:rsidR="00F81DAC" w:rsidRPr="002B50C0" w14:paraId="782C9C85" w14:textId="77777777" w:rsidTr="002A2725">
        <w:tc>
          <w:tcPr>
            <w:tcW w:w="2948" w:type="dxa"/>
            <w:vAlign w:val="center"/>
          </w:tcPr>
          <w:p w14:paraId="38C3F244" w14:textId="77777777" w:rsidR="00F81DAC" w:rsidRPr="00B1561E" w:rsidRDefault="00F81DAC" w:rsidP="00F81DAC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Konieczność organizacji wywiadów grupowych i wywiadu strategicznego w trybie zdalnym z uwagi na panującą pandemię COVID-19. W efekcie możliwe są:</w:t>
            </w:r>
          </w:p>
          <w:p w14:paraId="5031EA94" w14:textId="77777777" w:rsidR="00F81DAC" w:rsidRPr="00B1561E" w:rsidRDefault="00F81DAC" w:rsidP="00F81DAC">
            <w:pPr>
              <w:pStyle w:val="Akapitzlist"/>
              <w:numPr>
                <w:ilvl w:val="1"/>
                <w:numId w:val="48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Problemy techniczne spowodowane brakiem doświadczenia użytkowników w pracy zdalnej w oparciu o zaproponowane narzędzia.</w:t>
            </w:r>
          </w:p>
          <w:p w14:paraId="26011260" w14:textId="77777777" w:rsidR="00F81DAC" w:rsidRPr="00B1561E" w:rsidRDefault="00F81DAC" w:rsidP="00F81DAC">
            <w:pPr>
              <w:pStyle w:val="Akapitzlist"/>
              <w:numPr>
                <w:ilvl w:val="1"/>
                <w:numId w:val="48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Nieufność w stosunku do narzędzi zaproponowanych do pracy zdalnej - potencjalna mniejsza responsywność i otwartość interesariuszy.</w:t>
            </w:r>
          </w:p>
          <w:p w14:paraId="407A97CD" w14:textId="122AA1DA" w:rsidR="00F81DAC" w:rsidRPr="00B1561E" w:rsidRDefault="00F81DAC" w:rsidP="00F81DAC">
            <w:pPr>
              <w:pStyle w:val="Akapitzlist"/>
              <w:numPr>
                <w:ilvl w:val="1"/>
                <w:numId w:val="48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Uzyskanie niepełnych informacji dot. oczekiwań użytkowników co do rozwiązań biznesowych i funkcjonalności systemu Expor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t Intelligence.</w:t>
            </w:r>
          </w:p>
        </w:tc>
        <w:tc>
          <w:tcPr>
            <w:tcW w:w="1134" w:type="dxa"/>
          </w:tcPr>
          <w:p w14:paraId="3A1E66CB" w14:textId="2FAE34E3"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B5A52FC" w14:textId="492FC0A8" w:rsidR="00F81DAC" w:rsidRPr="00DB2B27" w:rsidRDefault="00F81DAC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82807EE" w14:textId="77777777" w:rsidR="00F81DAC" w:rsidRPr="001D583F" w:rsidRDefault="00F81DAC" w:rsidP="00F81DAC">
            <w:pPr>
              <w:pStyle w:val="Akapitzlist"/>
              <w:numPr>
                <w:ilvl w:val="0"/>
                <w:numId w:val="4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99CC5B1" w14:textId="086C0915"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Wykorzystanie sprawdzonych i intuicyjnych narzędzia komunikacji zdalnej do realizacji wywiadów grupowych (przede wszystkim Google Hangout).</w:t>
            </w:r>
          </w:p>
          <w:p w14:paraId="5E58CC6C" w14:textId="33A5151D"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Wsparcie interesariuszy (rozmówców) w sprawnym wykorzystaniu zaproponowanych rozwiązań technologicznych (np. przygotowanie instrukcji korzystania z Google Hangout).</w:t>
            </w:r>
          </w:p>
          <w:p w14:paraId="789060B1" w14:textId="15D67C32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 razie konieczności organizacja dodatkowych konsultacji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/ warsztatów w mniejszych grupach w celu uzupełnienia zgromadzonych informacji.</w:t>
            </w:r>
          </w:p>
          <w:p w14:paraId="55DA55A5" w14:textId="77777777" w:rsidR="00F81DAC" w:rsidRPr="001D583F" w:rsidRDefault="00F81DAC" w:rsidP="00F81DAC">
            <w:pPr>
              <w:pStyle w:val="Akapitzlist"/>
              <w:numPr>
                <w:ilvl w:val="0"/>
                <w:numId w:val="4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41471C9" w14:textId="77777777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harmonogramem, który został zaproponowany we wniosku o wydłużenie projektu o 88 dni (wniosek rozpatrywany przez CPPC).</w:t>
            </w:r>
          </w:p>
          <w:p w14:paraId="0F5DF381" w14:textId="77777777" w:rsidR="00F81DAC" w:rsidRPr="001D583F" w:rsidRDefault="00F81DAC" w:rsidP="00F81DAC">
            <w:pPr>
              <w:pStyle w:val="Akapitzlist"/>
              <w:numPr>
                <w:ilvl w:val="0"/>
                <w:numId w:val="4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32E7434" w14:textId="22535A48" w:rsidR="00F81DAC" w:rsidRPr="00141A92" w:rsidRDefault="00F81DAC" w:rsidP="00F81DA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Nowe ryzyko.</w:t>
            </w:r>
          </w:p>
        </w:tc>
      </w:tr>
      <w:tr w:rsidR="00F81DAC" w:rsidRPr="002B50C0" w14:paraId="3897D7DF" w14:textId="77777777" w:rsidTr="002A2725">
        <w:tc>
          <w:tcPr>
            <w:tcW w:w="2948" w:type="dxa"/>
            <w:vAlign w:val="center"/>
          </w:tcPr>
          <w:p w14:paraId="25374FF2" w14:textId="3A0F9006" w:rsidR="00F81DAC" w:rsidRPr="00B1561E" w:rsidRDefault="00F81DAC" w:rsidP="004E6797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trakcie 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dialogu konkurencyjnego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zostało przyjęte założenie o wykorzystaniu w największym możliwym stopniu GUI wybranych gotowych narzędzi w celu minimalizacji rozwiązań customowych. Zmiana przyjętych wcześniej założeń może spowodować zmianę kosztów realizacji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 xml:space="preserve">prac oraz utrzymania systemu.   </w:t>
            </w:r>
          </w:p>
        </w:tc>
        <w:tc>
          <w:tcPr>
            <w:tcW w:w="1134" w:type="dxa"/>
          </w:tcPr>
          <w:p w14:paraId="1A1CC68E" w14:textId="77777777"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  <w:p w14:paraId="5602BE9F" w14:textId="47015B6A" w:rsidR="00F81DAC" w:rsidRPr="00DB2B27" w:rsidRDefault="00F81DAC" w:rsidP="00B15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93D4C92" w14:textId="36D29D16" w:rsidR="00F81DAC" w:rsidRPr="00DB2B27" w:rsidRDefault="00F81DAC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1D7D918" w14:textId="755756CF" w:rsidR="00F81DAC" w:rsidRPr="001D583F" w:rsidRDefault="00F81DAC" w:rsidP="00F81DAC">
            <w:pPr>
              <w:pStyle w:val="Akapitzlist"/>
              <w:numPr>
                <w:ilvl w:val="0"/>
                <w:numId w:val="5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45022C3F" w14:textId="22908658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Współpraca między MR a Wykonawcą w celu optymalizacji funkcjonalności. Bieżące konsultacje z wykorzystaniem makiet systemu. Bieżąca wycena pracochłonności przez Wykonawcę.</w:t>
            </w:r>
          </w:p>
          <w:p w14:paraId="7F68375D" w14:textId="77777777" w:rsidR="00F81DAC" w:rsidRPr="001D583F" w:rsidRDefault="00F81DAC" w:rsidP="00F81DAC">
            <w:pPr>
              <w:pStyle w:val="Akapitzlist"/>
              <w:numPr>
                <w:ilvl w:val="0"/>
                <w:numId w:val="5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C20D9C1" w14:textId="10EE571C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Optymalizacja wymagań biznesowych przenoszonych do rozwiązań customowych. Realizacja wymagań biznesowych zgłoszonych przez interesariuszy.</w:t>
            </w:r>
          </w:p>
          <w:p w14:paraId="734E9B66" w14:textId="77777777" w:rsidR="00F81DAC" w:rsidRPr="001D583F" w:rsidRDefault="00F81DAC" w:rsidP="00F81DAC">
            <w:pPr>
              <w:pStyle w:val="Akapitzlist"/>
              <w:numPr>
                <w:ilvl w:val="0"/>
                <w:numId w:val="5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67AD9772" w14:textId="29AC938A" w:rsidR="00F81DAC" w:rsidRPr="00F81DAC" w:rsidRDefault="00F81DAC" w:rsidP="00F81DAC">
            <w:pPr>
              <w:tabs>
                <w:tab w:val="left" w:pos="9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Nowe ryzyko.</w:t>
            </w:r>
          </w:p>
        </w:tc>
      </w:tr>
    </w:tbl>
    <w:p w14:paraId="2837CFA4" w14:textId="77777777"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14:paraId="061EEDF1" w14:textId="77777777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32BD01" w14:textId="41D9B2D3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66CB4E24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B40943">
        <w:trPr>
          <w:trHeight w:val="724"/>
        </w:trPr>
        <w:tc>
          <w:tcPr>
            <w:tcW w:w="3941" w:type="dxa"/>
            <w:shd w:val="clear" w:color="auto" w:fill="auto"/>
          </w:tcPr>
          <w:p w14:paraId="64A80A8C" w14:textId="2FE3C0D8" w:rsidR="0091332C" w:rsidRDefault="00636E90" w:rsidP="00636E9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14:paraId="1DA98A42" w14:textId="59B6BC3B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4BCF25" w14:textId="52600A29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9ADC89" w14:textId="444ABEA6" w:rsidR="00636E90" w:rsidRPr="00636E90" w:rsidRDefault="00636E90" w:rsidP="00636E9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kadrowych o odpowiednich kompetencjach do utrzymania efektów projektu</w:t>
            </w:r>
          </w:p>
        </w:tc>
        <w:tc>
          <w:tcPr>
            <w:tcW w:w="1559" w:type="dxa"/>
            <w:shd w:val="clear" w:color="auto" w:fill="FFFFFF"/>
          </w:tcPr>
          <w:p w14:paraId="0280BCED" w14:textId="3DB0B00F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057B829C" w14:textId="77777777"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0DCFC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28FF72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F0B777F" w14:textId="5C3C8CDA" w:rsidR="00636E90" w:rsidRPr="00636E90" w:rsidRDefault="006C2498" w:rsidP="00636E90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17B122AF" w14:textId="4F2468FA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14:paraId="018C6374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1CFFE62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458B34B6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F40333" w14:textId="0FCAA728" w:rsidR="00B40943" w:rsidRPr="00B40943" w:rsidRDefault="006C2498" w:rsidP="00B40943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37" w:type="dxa"/>
            <w:shd w:val="clear" w:color="auto" w:fill="FFFFFF"/>
          </w:tcPr>
          <w:p w14:paraId="39B077C9" w14:textId="77777777"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14:paraId="5D2BA0FB" w14:textId="7FCE6577" w:rsidR="00B40943" w:rsidRPr="00B40943" w:rsidRDefault="00B40943" w:rsidP="00B40943">
            <w:pPr>
              <w:pStyle w:val="Legenda"/>
              <w:rPr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Ministerstwa Rozwoju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5A57C0A"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78945908" w14:textId="77777777" w:rsidR="00B40943" w:rsidRPr="00B40943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0582EB8E" w14:textId="185A2610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Szymon Klus</w:t>
      </w:r>
    </w:p>
    <w:p w14:paraId="0515F734" w14:textId="36C914E8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Rozwoju</w:t>
      </w:r>
    </w:p>
    <w:p w14:paraId="1B6E2196" w14:textId="5F8E5D56"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p w14:paraId="7B421829" w14:textId="4E401340" w:rsidR="00410CEA" w:rsidRDefault="00DF54DE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hyperlink r:id="rId8" w:history="1">
        <w:r w:rsidR="00B40943" w:rsidRPr="007B582D">
          <w:rPr>
            <w:rStyle w:val="Hipercze"/>
            <w:rFonts w:ascii="Arial" w:hAnsi="Arial" w:cs="Arial"/>
            <w:sz w:val="18"/>
            <w:szCs w:val="18"/>
          </w:rPr>
          <w:t>szymon.klus@mr.gov.pl</w:t>
        </w:r>
      </w:hyperlink>
    </w:p>
    <w:p w14:paraId="0FA2F07F" w14:textId="31A5E1BE" w:rsidR="00BB059E" w:rsidRP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r>
        <w:rPr>
          <w:rFonts w:ascii="Arial" w:hAnsi="Arial" w:cs="Arial"/>
          <w:color w:val="0070C0"/>
          <w:sz w:val="18"/>
          <w:szCs w:val="18"/>
        </w:rPr>
        <w:t>22 411 9337</w:t>
      </w:r>
      <w:bookmarkEnd w:id="1"/>
    </w:p>
    <w:p w14:paraId="3E707801" w14:textId="0B2F6821"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BA641" w14:textId="77777777" w:rsidR="00445A3C" w:rsidRDefault="00445A3C" w:rsidP="00BB2420">
      <w:pPr>
        <w:spacing w:after="0" w:line="240" w:lineRule="auto"/>
      </w:pPr>
      <w:r>
        <w:separator/>
      </w:r>
    </w:p>
  </w:endnote>
  <w:endnote w:type="continuationSeparator" w:id="0">
    <w:p w14:paraId="67ED3412" w14:textId="77777777" w:rsidR="00445A3C" w:rsidRDefault="00445A3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A2725" w:rsidRDefault="002A272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54D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A2725" w:rsidRDefault="002A27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33BC6" w14:textId="77777777" w:rsidR="00445A3C" w:rsidRDefault="00445A3C" w:rsidP="00BB2420">
      <w:pPr>
        <w:spacing w:after="0" w:line="240" w:lineRule="auto"/>
      </w:pPr>
      <w:r>
        <w:separator/>
      </w:r>
    </w:p>
  </w:footnote>
  <w:footnote w:type="continuationSeparator" w:id="0">
    <w:p w14:paraId="0F1A4F7A" w14:textId="77777777" w:rsidR="00445A3C" w:rsidRDefault="00445A3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2A2725" w:rsidRDefault="002A272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BB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1C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F1455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D2DAA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B241465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A1141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74158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55CC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87D8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F76DE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E51A8"/>
    <w:multiLevelType w:val="hybridMultilevel"/>
    <w:tmpl w:val="AE1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 w15:restartNumberingAfterBreak="0">
    <w:nsid w:val="42B43C8B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E23E8"/>
    <w:multiLevelType w:val="hybridMultilevel"/>
    <w:tmpl w:val="D9BA7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C32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91AD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B4D6F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78138DB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A2ED7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43AAA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3095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C71DD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54077"/>
    <w:multiLevelType w:val="hybridMultilevel"/>
    <w:tmpl w:val="5C00C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61460D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" w15:restartNumberingAfterBreak="0">
    <w:nsid w:val="72BA13E2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A740AA3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B9108D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6"/>
  </w:num>
  <w:num w:numId="3">
    <w:abstractNumId w:val="46"/>
  </w:num>
  <w:num w:numId="4">
    <w:abstractNumId w:val="23"/>
  </w:num>
  <w:num w:numId="5">
    <w:abstractNumId w:val="41"/>
  </w:num>
  <w:num w:numId="6">
    <w:abstractNumId w:val="8"/>
  </w:num>
  <w:num w:numId="7">
    <w:abstractNumId w:val="32"/>
  </w:num>
  <w:num w:numId="8">
    <w:abstractNumId w:val="2"/>
  </w:num>
  <w:num w:numId="9">
    <w:abstractNumId w:val="17"/>
  </w:num>
  <w:num w:numId="10">
    <w:abstractNumId w:val="11"/>
  </w:num>
  <w:num w:numId="11">
    <w:abstractNumId w:val="15"/>
  </w:num>
  <w:num w:numId="12">
    <w:abstractNumId w:val="37"/>
  </w:num>
  <w:num w:numId="13">
    <w:abstractNumId w:val="30"/>
  </w:num>
  <w:num w:numId="14">
    <w:abstractNumId w:val="4"/>
  </w:num>
  <w:num w:numId="15">
    <w:abstractNumId w:val="43"/>
  </w:num>
  <w:num w:numId="16">
    <w:abstractNumId w:val="19"/>
  </w:num>
  <w:num w:numId="17">
    <w:abstractNumId w:val="28"/>
  </w:num>
  <w:num w:numId="18">
    <w:abstractNumId w:val="24"/>
  </w:num>
  <w:num w:numId="19">
    <w:abstractNumId w:val="21"/>
  </w:num>
  <w:num w:numId="20">
    <w:abstractNumId w:val="45"/>
  </w:num>
  <w:num w:numId="21">
    <w:abstractNumId w:val="35"/>
  </w:num>
  <w:num w:numId="22">
    <w:abstractNumId w:val="20"/>
  </w:num>
  <w:num w:numId="23">
    <w:abstractNumId w:val="49"/>
  </w:num>
  <w:num w:numId="24">
    <w:abstractNumId w:val="31"/>
  </w:num>
  <w:num w:numId="25">
    <w:abstractNumId w:val="5"/>
  </w:num>
  <w:num w:numId="26">
    <w:abstractNumId w:val="39"/>
  </w:num>
  <w:num w:numId="27">
    <w:abstractNumId w:val="22"/>
  </w:num>
  <w:num w:numId="28">
    <w:abstractNumId w:val="48"/>
  </w:num>
  <w:num w:numId="29">
    <w:abstractNumId w:val="16"/>
  </w:num>
  <w:num w:numId="30">
    <w:abstractNumId w:val="40"/>
  </w:num>
  <w:num w:numId="31">
    <w:abstractNumId w:val="18"/>
  </w:num>
  <w:num w:numId="32">
    <w:abstractNumId w:val="27"/>
  </w:num>
  <w:num w:numId="33">
    <w:abstractNumId w:val="42"/>
  </w:num>
  <w:num w:numId="34">
    <w:abstractNumId w:val="38"/>
  </w:num>
  <w:num w:numId="35">
    <w:abstractNumId w:val="47"/>
  </w:num>
  <w:num w:numId="36">
    <w:abstractNumId w:val="13"/>
  </w:num>
  <w:num w:numId="37">
    <w:abstractNumId w:val="25"/>
  </w:num>
  <w:num w:numId="38">
    <w:abstractNumId w:val="14"/>
  </w:num>
  <w:num w:numId="39">
    <w:abstractNumId w:val="7"/>
  </w:num>
  <w:num w:numId="40">
    <w:abstractNumId w:val="12"/>
  </w:num>
  <w:num w:numId="41">
    <w:abstractNumId w:val="9"/>
  </w:num>
  <w:num w:numId="42">
    <w:abstractNumId w:val="0"/>
  </w:num>
  <w:num w:numId="43">
    <w:abstractNumId w:val="36"/>
  </w:num>
  <w:num w:numId="44">
    <w:abstractNumId w:val="1"/>
  </w:num>
  <w:num w:numId="45">
    <w:abstractNumId w:val="33"/>
  </w:num>
  <w:num w:numId="46">
    <w:abstractNumId w:val="10"/>
  </w:num>
  <w:num w:numId="47">
    <w:abstractNumId w:val="26"/>
  </w:num>
  <w:num w:numId="48">
    <w:abstractNumId w:val="3"/>
  </w:num>
  <w:num w:numId="49">
    <w:abstractNumId w:val="44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672"/>
    <w:rsid w:val="00006E59"/>
    <w:rsid w:val="00043DD9"/>
    <w:rsid w:val="00044D68"/>
    <w:rsid w:val="00047D9D"/>
    <w:rsid w:val="0006403E"/>
    <w:rsid w:val="000671DC"/>
    <w:rsid w:val="00070663"/>
    <w:rsid w:val="00071880"/>
    <w:rsid w:val="00080B46"/>
    <w:rsid w:val="00084E5B"/>
    <w:rsid w:val="00087231"/>
    <w:rsid w:val="00095944"/>
    <w:rsid w:val="000A1DFB"/>
    <w:rsid w:val="000A2F32"/>
    <w:rsid w:val="000A3938"/>
    <w:rsid w:val="000B059E"/>
    <w:rsid w:val="000B3E49"/>
    <w:rsid w:val="000D09E9"/>
    <w:rsid w:val="000D4C0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310BE"/>
    <w:rsid w:val="00134D30"/>
    <w:rsid w:val="00141A92"/>
    <w:rsid w:val="001441D4"/>
    <w:rsid w:val="00145E84"/>
    <w:rsid w:val="0015102C"/>
    <w:rsid w:val="00153381"/>
    <w:rsid w:val="00176FBB"/>
    <w:rsid w:val="00181E97"/>
    <w:rsid w:val="00182A08"/>
    <w:rsid w:val="0018360E"/>
    <w:rsid w:val="001A2EF2"/>
    <w:rsid w:val="001C2D74"/>
    <w:rsid w:val="001C7FAC"/>
    <w:rsid w:val="001D167C"/>
    <w:rsid w:val="001D4735"/>
    <w:rsid w:val="001D583F"/>
    <w:rsid w:val="001D790E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94B90"/>
    <w:rsid w:val="002A2725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0AEA"/>
    <w:rsid w:val="003C7325"/>
    <w:rsid w:val="003D7DD0"/>
    <w:rsid w:val="003E0EBC"/>
    <w:rsid w:val="003E3144"/>
    <w:rsid w:val="00405EA4"/>
    <w:rsid w:val="0041034F"/>
    <w:rsid w:val="00410CEA"/>
    <w:rsid w:val="004118A3"/>
    <w:rsid w:val="00423A26"/>
    <w:rsid w:val="00423CE1"/>
    <w:rsid w:val="00425046"/>
    <w:rsid w:val="004334B7"/>
    <w:rsid w:val="004350B8"/>
    <w:rsid w:val="00436C6F"/>
    <w:rsid w:val="00444AAB"/>
    <w:rsid w:val="00445A3C"/>
    <w:rsid w:val="00446765"/>
    <w:rsid w:val="00450089"/>
    <w:rsid w:val="0045061B"/>
    <w:rsid w:val="004619E8"/>
    <w:rsid w:val="004729D1"/>
    <w:rsid w:val="00497732"/>
    <w:rsid w:val="004B6B5D"/>
    <w:rsid w:val="004C1D48"/>
    <w:rsid w:val="004D65CA"/>
    <w:rsid w:val="004E6797"/>
    <w:rsid w:val="004F6E89"/>
    <w:rsid w:val="00504B06"/>
    <w:rsid w:val="00506B03"/>
    <w:rsid w:val="005076A1"/>
    <w:rsid w:val="00513213"/>
    <w:rsid w:val="00515256"/>
    <w:rsid w:val="00517F12"/>
    <w:rsid w:val="0052102C"/>
    <w:rsid w:val="005212C8"/>
    <w:rsid w:val="00524E6C"/>
    <w:rsid w:val="005332D6"/>
    <w:rsid w:val="00544DFE"/>
    <w:rsid w:val="005548F2"/>
    <w:rsid w:val="00554BF1"/>
    <w:rsid w:val="005672BD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24711"/>
    <w:rsid w:val="00630FDB"/>
    <w:rsid w:val="006334BF"/>
    <w:rsid w:val="00635A54"/>
    <w:rsid w:val="00636E90"/>
    <w:rsid w:val="00655A1D"/>
    <w:rsid w:val="00661A62"/>
    <w:rsid w:val="006731D9"/>
    <w:rsid w:val="006822BC"/>
    <w:rsid w:val="006948D3"/>
    <w:rsid w:val="006A3890"/>
    <w:rsid w:val="006A60AA"/>
    <w:rsid w:val="006B034F"/>
    <w:rsid w:val="006B5117"/>
    <w:rsid w:val="006C2498"/>
    <w:rsid w:val="006C78AE"/>
    <w:rsid w:val="006D14A5"/>
    <w:rsid w:val="006E0CFA"/>
    <w:rsid w:val="006E6205"/>
    <w:rsid w:val="00701800"/>
    <w:rsid w:val="007020CE"/>
    <w:rsid w:val="00725708"/>
    <w:rsid w:val="00740A47"/>
    <w:rsid w:val="00746ABD"/>
    <w:rsid w:val="007552A2"/>
    <w:rsid w:val="0077418F"/>
    <w:rsid w:val="00775C44"/>
    <w:rsid w:val="00776802"/>
    <w:rsid w:val="0078594B"/>
    <w:rsid w:val="007924CE"/>
    <w:rsid w:val="00795AFA"/>
    <w:rsid w:val="007A398D"/>
    <w:rsid w:val="007A4742"/>
    <w:rsid w:val="007A722A"/>
    <w:rsid w:val="007B0251"/>
    <w:rsid w:val="007C2F7E"/>
    <w:rsid w:val="007C6235"/>
    <w:rsid w:val="007C70D1"/>
    <w:rsid w:val="007D0930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60494"/>
    <w:rsid w:val="0087452F"/>
    <w:rsid w:val="00875528"/>
    <w:rsid w:val="008807F0"/>
    <w:rsid w:val="00884686"/>
    <w:rsid w:val="008A332F"/>
    <w:rsid w:val="008A52F6"/>
    <w:rsid w:val="008C4BCD"/>
    <w:rsid w:val="008C6721"/>
    <w:rsid w:val="008D3826"/>
    <w:rsid w:val="008F2D9B"/>
    <w:rsid w:val="008F4350"/>
    <w:rsid w:val="008F67EE"/>
    <w:rsid w:val="00907F6D"/>
    <w:rsid w:val="00911190"/>
    <w:rsid w:val="0091332C"/>
    <w:rsid w:val="00921115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37F7"/>
    <w:rsid w:val="009D7D8A"/>
    <w:rsid w:val="009E4C67"/>
    <w:rsid w:val="009F09BF"/>
    <w:rsid w:val="009F1DC8"/>
    <w:rsid w:val="009F437E"/>
    <w:rsid w:val="00A11788"/>
    <w:rsid w:val="00A14ED2"/>
    <w:rsid w:val="00A30847"/>
    <w:rsid w:val="00A36AE2"/>
    <w:rsid w:val="00A43E49"/>
    <w:rsid w:val="00A44EA2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561E"/>
    <w:rsid w:val="00B17709"/>
    <w:rsid w:val="00B23828"/>
    <w:rsid w:val="00B27EE9"/>
    <w:rsid w:val="00B40943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12BAA"/>
    <w:rsid w:val="00C168E0"/>
    <w:rsid w:val="00C26361"/>
    <w:rsid w:val="00C302F1"/>
    <w:rsid w:val="00C3575F"/>
    <w:rsid w:val="00C42AEA"/>
    <w:rsid w:val="00C57985"/>
    <w:rsid w:val="00C66DFA"/>
    <w:rsid w:val="00C6751B"/>
    <w:rsid w:val="00CA516B"/>
    <w:rsid w:val="00CB29C7"/>
    <w:rsid w:val="00CC7E21"/>
    <w:rsid w:val="00CE74F9"/>
    <w:rsid w:val="00CE7777"/>
    <w:rsid w:val="00CF2E64"/>
    <w:rsid w:val="00D02F6D"/>
    <w:rsid w:val="00D2011B"/>
    <w:rsid w:val="00D22C21"/>
    <w:rsid w:val="00D25CFE"/>
    <w:rsid w:val="00D4607F"/>
    <w:rsid w:val="00D5044A"/>
    <w:rsid w:val="00D57025"/>
    <w:rsid w:val="00D57765"/>
    <w:rsid w:val="00D652F4"/>
    <w:rsid w:val="00D77F50"/>
    <w:rsid w:val="00D859F4"/>
    <w:rsid w:val="00D85A52"/>
    <w:rsid w:val="00D86FEC"/>
    <w:rsid w:val="00DA34DF"/>
    <w:rsid w:val="00DB2B27"/>
    <w:rsid w:val="00DB69FD"/>
    <w:rsid w:val="00DC0A8A"/>
    <w:rsid w:val="00DC1705"/>
    <w:rsid w:val="00DC39A9"/>
    <w:rsid w:val="00DC4C79"/>
    <w:rsid w:val="00DE2053"/>
    <w:rsid w:val="00DE6249"/>
    <w:rsid w:val="00DE731D"/>
    <w:rsid w:val="00DF54DE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610E"/>
    <w:rsid w:val="00E57BB7"/>
    <w:rsid w:val="00E61CB0"/>
    <w:rsid w:val="00E71256"/>
    <w:rsid w:val="00E71BCF"/>
    <w:rsid w:val="00E81D7C"/>
    <w:rsid w:val="00E83FA4"/>
    <w:rsid w:val="00E86020"/>
    <w:rsid w:val="00E8644F"/>
    <w:rsid w:val="00EA0B4F"/>
    <w:rsid w:val="00EB00AB"/>
    <w:rsid w:val="00EB3E44"/>
    <w:rsid w:val="00EB796A"/>
    <w:rsid w:val="00EC2AFC"/>
    <w:rsid w:val="00F138F7"/>
    <w:rsid w:val="00F1661F"/>
    <w:rsid w:val="00F2008A"/>
    <w:rsid w:val="00F21D9E"/>
    <w:rsid w:val="00F25348"/>
    <w:rsid w:val="00F45506"/>
    <w:rsid w:val="00F60062"/>
    <w:rsid w:val="00F613CC"/>
    <w:rsid w:val="00F66387"/>
    <w:rsid w:val="00F76777"/>
    <w:rsid w:val="00F8120B"/>
    <w:rsid w:val="00F81DAC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on.klus@m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29871-BBEE-4009-BFE4-FE4AFAB29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3332</Words>
  <Characters>19995</Characters>
  <Application>Microsoft Office Word</Application>
  <DocSecurity>4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2020-09-17T10:06:00Z</dcterms:created>
  <dcterms:modified xsi:type="dcterms:W3CDTF">2020-09-17T10:06:00Z</dcterms:modified>
</cp:coreProperties>
</file>